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6130" w14:textId="77777777" w:rsidR="0008473E" w:rsidRPr="00C266F1" w:rsidRDefault="00990704" w:rsidP="00C266F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6F1">
        <w:rPr>
          <w:rFonts w:ascii="Times New Roman" w:hAnsi="Times New Roman" w:cs="Times New Roman"/>
          <w:b/>
          <w:bCs/>
          <w:sz w:val="24"/>
          <w:szCs w:val="24"/>
        </w:rPr>
        <w:t>MEĐUNARODNI CENTAR ZA PODVODNU ARHEOLOGIJU U ZADRU</w:t>
      </w:r>
    </w:p>
    <w:p w14:paraId="142636D2" w14:textId="77777777" w:rsidR="00990704" w:rsidRPr="00C266F1" w:rsidRDefault="00990704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6F1">
        <w:rPr>
          <w:rFonts w:ascii="Times New Roman" w:hAnsi="Times New Roman" w:cs="Times New Roman"/>
          <w:sz w:val="24"/>
          <w:szCs w:val="24"/>
        </w:rPr>
        <w:t>Božidara Petranovića 1, 23000 Zadar</w:t>
      </w:r>
    </w:p>
    <w:p w14:paraId="1911DB9A" w14:textId="77777777" w:rsidR="00990704" w:rsidRPr="00C266F1" w:rsidRDefault="00990704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6F1">
        <w:rPr>
          <w:rFonts w:ascii="Times New Roman" w:hAnsi="Times New Roman" w:cs="Times New Roman"/>
          <w:sz w:val="24"/>
          <w:szCs w:val="24"/>
        </w:rPr>
        <w:t>OIB 42850342757</w:t>
      </w:r>
    </w:p>
    <w:p w14:paraId="5D225718" w14:textId="6BB0DBD0" w:rsidR="00990704" w:rsidRDefault="00990704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6F1">
        <w:rPr>
          <w:rFonts w:ascii="Times New Roman" w:hAnsi="Times New Roman" w:cs="Times New Roman"/>
          <w:sz w:val="24"/>
          <w:szCs w:val="24"/>
        </w:rPr>
        <w:t>Razdjel 055</w:t>
      </w:r>
      <w:r w:rsidR="00004F0F" w:rsidRPr="00C266F1">
        <w:rPr>
          <w:rFonts w:ascii="Times New Roman" w:hAnsi="Times New Roman" w:cs="Times New Roman"/>
          <w:sz w:val="24"/>
          <w:szCs w:val="24"/>
        </w:rPr>
        <w:t xml:space="preserve"> / </w:t>
      </w:r>
      <w:r w:rsidRPr="00C266F1">
        <w:rPr>
          <w:rFonts w:ascii="Times New Roman" w:hAnsi="Times New Roman" w:cs="Times New Roman"/>
          <w:sz w:val="24"/>
          <w:szCs w:val="24"/>
        </w:rPr>
        <w:t>Glava 05565</w:t>
      </w:r>
      <w:r w:rsidR="00004F0F" w:rsidRPr="00C266F1">
        <w:rPr>
          <w:rFonts w:ascii="Times New Roman" w:hAnsi="Times New Roman" w:cs="Times New Roman"/>
          <w:sz w:val="24"/>
          <w:szCs w:val="24"/>
        </w:rPr>
        <w:t xml:space="preserve"> / </w:t>
      </w:r>
      <w:r w:rsidRPr="00C266F1">
        <w:rPr>
          <w:rFonts w:ascii="Times New Roman" w:hAnsi="Times New Roman" w:cs="Times New Roman"/>
          <w:sz w:val="24"/>
          <w:szCs w:val="24"/>
        </w:rPr>
        <w:t>RKP 45189</w:t>
      </w:r>
    </w:p>
    <w:p w14:paraId="7AED9FDD" w14:textId="6C245DB2" w:rsidR="000864BF" w:rsidRDefault="000864BF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B76D7" w14:textId="77777777" w:rsidR="00083332" w:rsidRDefault="00083332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41DBF" w14:textId="77777777" w:rsidR="00990704" w:rsidRPr="00C266F1" w:rsidRDefault="00990704" w:rsidP="00C266F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A5DCB0" w14:textId="708A0531" w:rsidR="00990704" w:rsidRDefault="00990704" w:rsidP="00C266F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6F1">
        <w:rPr>
          <w:rFonts w:ascii="Times New Roman" w:hAnsi="Times New Roman" w:cs="Times New Roman"/>
          <w:b/>
          <w:bCs/>
          <w:sz w:val="24"/>
          <w:szCs w:val="24"/>
        </w:rPr>
        <w:t>OBRAZLOŽENJE FINANCIJSKOG PLANA ZA RAZDOBLJE 2023. – 2025.</w:t>
      </w:r>
    </w:p>
    <w:p w14:paraId="79F61572" w14:textId="007AF5A5" w:rsidR="0044645D" w:rsidRDefault="0044645D" w:rsidP="00C266F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E5EC3" w14:textId="77777777" w:rsidR="00083332" w:rsidRDefault="00083332" w:rsidP="00C266F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01D88" w14:textId="62AEEF6F" w:rsidR="00990704" w:rsidRPr="00083332" w:rsidRDefault="00083332" w:rsidP="0044645D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8333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Uvod - sažetak djelokruga rada</w:t>
      </w:r>
    </w:p>
    <w:p w14:paraId="547396D4" w14:textId="77777777" w:rsidR="0044645D" w:rsidRPr="0044645D" w:rsidRDefault="0044645D" w:rsidP="004464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5058B3" w14:textId="1F6C1A84" w:rsidR="00513CCC" w:rsidRDefault="00513CCC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6F1">
        <w:rPr>
          <w:rFonts w:ascii="Times New Roman" w:hAnsi="Times New Roman" w:cs="Times New Roman"/>
          <w:sz w:val="24"/>
          <w:szCs w:val="24"/>
        </w:rPr>
        <w:t xml:space="preserve">Međunarodni centar za podvodnu arheologiju u Zadru bavi se očuvanjem i promocijom podvodne kulturne baštine Hrvatske, jugoistočne Europe i Sredozemlja. Primarna mu je zadaća </w:t>
      </w:r>
      <w:r w:rsidR="0004193A">
        <w:rPr>
          <w:rFonts w:ascii="Times New Roman" w:hAnsi="Times New Roman" w:cs="Times New Roman"/>
          <w:sz w:val="24"/>
          <w:szCs w:val="24"/>
        </w:rPr>
        <w:t xml:space="preserve">promocija UNESCO 2001 Konvencije o zaštiti podvodne kulturne baštine, </w:t>
      </w:r>
      <w:r w:rsidRPr="00C266F1">
        <w:rPr>
          <w:rFonts w:ascii="Times New Roman" w:hAnsi="Times New Roman" w:cs="Times New Roman"/>
          <w:sz w:val="24"/>
          <w:szCs w:val="24"/>
        </w:rPr>
        <w:t xml:space="preserve">zaštita, proučavanje i očuvanje podvodne kulturne baštine u Republici Hrvatskoj, razvitak međunarodne stručno – znanstvene suradnje i edukacije u polju podvodne arheologije te popularizacija i predstavljanje podvodne baštine stručnoj i široj javnosti, provođenje aktivnosti obrazovanja u polju istraživanja, konzerviranja i restauriranja podvodne kulturne baštine. Ministarstvo kulture i medija RH osigurava sredstva za osnovne troškove MCPA Zadar, dok će sredstva potrebna za provođenje pojedinih programa biti osigurana iz različitih izvora, ovisno o programu ili projektu. </w:t>
      </w:r>
    </w:p>
    <w:p w14:paraId="1142002A" w14:textId="2C0D064E" w:rsidR="0044645D" w:rsidRDefault="0044645D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CC469" w14:textId="017E0677" w:rsidR="00D4700E" w:rsidRDefault="0044645D" w:rsidP="00C266F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45D">
        <w:rPr>
          <w:rFonts w:ascii="Times New Roman" w:hAnsi="Times New Roman" w:cs="Times New Roman"/>
          <w:bCs/>
          <w:sz w:val="24"/>
          <w:szCs w:val="24"/>
        </w:rPr>
        <w:t>Pri izradi financijskog plana za 2023. godinu te projekcija za 2024. i 2025. godinu uzete su u obzir sve trenutne tržišne okolnosti, uz uvažavanje postojećih i predviđenih ugovornih obveza.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645D">
        <w:rPr>
          <w:rFonts w:ascii="Times New Roman" w:hAnsi="Times New Roman" w:cs="Times New Roman"/>
          <w:bCs/>
          <w:sz w:val="24"/>
          <w:szCs w:val="24"/>
        </w:rPr>
        <w:t xml:space="preserve">Svi iznosi u financijskom planu za 2023. godinu i projekcijama za 2024. i 2025. godinu su iskazani u </w:t>
      </w:r>
      <w:r>
        <w:rPr>
          <w:rFonts w:ascii="Times New Roman" w:hAnsi="Times New Roman" w:cs="Times New Roman"/>
          <w:bCs/>
          <w:sz w:val="24"/>
          <w:szCs w:val="24"/>
        </w:rPr>
        <w:t>hrvatskim kunama (HRK).</w:t>
      </w:r>
      <w:r w:rsidR="00D4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645D">
        <w:rPr>
          <w:rFonts w:ascii="Times New Roman" w:hAnsi="Times New Roman" w:cs="Times New Roman"/>
          <w:bCs/>
          <w:sz w:val="24"/>
          <w:szCs w:val="24"/>
        </w:rPr>
        <w:t>Financijski plan za 2023. s projekcijama za 2024. i 2025. sastoji se od</w:t>
      </w:r>
      <w:r w:rsidR="00D4700E">
        <w:rPr>
          <w:rFonts w:ascii="Times New Roman" w:hAnsi="Times New Roman" w:cs="Times New Roman"/>
          <w:bCs/>
          <w:sz w:val="24"/>
          <w:szCs w:val="24"/>
        </w:rPr>
        <w:t>:</w:t>
      </w:r>
    </w:p>
    <w:p w14:paraId="5ACAB129" w14:textId="77777777" w:rsidR="00D4700E" w:rsidRDefault="00D4700E" w:rsidP="00C266F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58B30E" w14:textId="51932F8F" w:rsidR="00D4700E" w:rsidRPr="00D4700E" w:rsidRDefault="0044645D" w:rsidP="00D4700E">
      <w:pPr>
        <w:pStyle w:val="Odlomakpopisa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00E">
        <w:rPr>
          <w:rFonts w:ascii="Times New Roman" w:hAnsi="Times New Roman" w:cs="Times New Roman"/>
          <w:bCs/>
          <w:sz w:val="24"/>
          <w:szCs w:val="24"/>
        </w:rPr>
        <w:t xml:space="preserve">općeg </w:t>
      </w:r>
      <w:r w:rsidR="00D4700E" w:rsidRPr="00D4700E">
        <w:rPr>
          <w:rFonts w:ascii="Times New Roman" w:hAnsi="Times New Roman" w:cs="Times New Roman"/>
          <w:bCs/>
          <w:sz w:val="24"/>
          <w:szCs w:val="24"/>
        </w:rPr>
        <w:t xml:space="preserve">dijela, </w:t>
      </w:r>
    </w:p>
    <w:p w14:paraId="6B8BBA45" w14:textId="450BE593" w:rsidR="00D4700E" w:rsidRPr="00D4700E" w:rsidRDefault="0044645D" w:rsidP="00D4700E">
      <w:pPr>
        <w:pStyle w:val="Odlomakpopisa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00E">
        <w:rPr>
          <w:rFonts w:ascii="Times New Roman" w:hAnsi="Times New Roman" w:cs="Times New Roman"/>
          <w:bCs/>
          <w:sz w:val="24"/>
          <w:szCs w:val="24"/>
        </w:rPr>
        <w:t>posebnog dijela</w:t>
      </w:r>
      <w:r w:rsidR="00D4700E">
        <w:rPr>
          <w:rFonts w:ascii="Times New Roman" w:hAnsi="Times New Roman" w:cs="Times New Roman"/>
          <w:bCs/>
          <w:sz w:val="24"/>
          <w:szCs w:val="24"/>
        </w:rPr>
        <w:t xml:space="preserve"> i</w:t>
      </w:r>
    </w:p>
    <w:p w14:paraId="46D0C144" w14:textId="4222176D" w:rsidR="00D4700E" w:rsidRDefault="0044645D" w:rsidP="00D4700E">
      <w:pPr>
        <w:pStyle w:val="Odlomakpopisa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00E">
        <w:rPr>
          <w:rFonts w:ascii="Times New Roman" w:hAnsi="Times New Roman" w:cs="Times New Roman"/>
          <w:bCs/>
          <w:sz w:val="24"/>
          <w:szCs w:val="24"/>
        </w:rPr>
        <w:t xml:space="preserve">obrazloženja. </w:t>
      </w:r>
    </w:p>
    <w:p w14:paraId="30E986FE" w14:textId="77777777" w:rsidR="00D4700E" w:rsidRPr="00D4700E" w:rsidRDefault="00D4700E" w:rsidP="00D4700E">
      <w:pPr>
        <w:pStyle w:val="Odlomakpopisa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9E330" w14:textId="2CFB5900" w:rsidR="00990704" w:rsidRDefault="00990704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6F1">
        <w:rPr>
          <w:rFonts w:ascii="Times New Roman" w:hAnsi="Times New Roman" w:cs="Times New Roman"/>
          <w:sz w:val="24"/>
          <w:szCs w:val="24"/>
        </w:rPr>
        <w:t xml:space="preserve">Temeljem odredbi članka 36. Zakona o proračunu (NN 144/21) obrazloženje financijskog plana proračunskog korisnika sastoji se od: </w:t>
      </w:r>
    </w:p>
    <w:p w14:paraId="4192118B" w14:textId="77777777" w:rsidR="00D4700E" w:rsidRPr="00C266F1" w:rsidRDefault="00D4700E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BFA2E" w14:textId="77777777" w:rsidR="00990704" w:rsidRPr="00C266F1" w:rsidRDefault="00990704" w:rsidP="00C266F1">
      <w:pPr>
        <w:pStyle w:val="box469218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obrazloženja općeg dijela financijskog plana, i</w:t>
      </w:r>
    </w:p>
    <w:p w14:paraId="3BF9AC93" w14:textId="68D5319C" w:rsidR="00990704" w:rsidRDefault="00990704" w:rsidP="00C266F1">
      <w:pPr>
        <w:pStyle w:val="box469218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obrazloženja posebnog dijela financijskog plana.</w:t>
      </w:r>
    </w:p>
    <w:p w14:paraId="7D960376" w14:textId="75F60B92" w:rsidR="0044645D" w:rsidRDefault="0044645D" w:rsidP="000864BF">
      <w:pPr>
        <w:pStyle w:val="box469218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  <w:rPr>
          <w:color w:val="231F20"/>
        </w:rPr>
      </w:pPr>
    </w:p>
    <w:p w14:paraId="65034FFC" w14:textId="28518660" w:rsidR="00990704" w:rsidRPr="0044645D" w:rsidRDefault="00990704" w:rsidP="0044645D">
      <w:pPr>
        <w:pStyle w:val="box46921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i/>
          <w:iCs/>
          <w:color w:val="231F20"/>
          <w:u w:val="single"/>
        </w:rPr>
      </w:pPr>
      <w:r w:rsidRPr="0044645D">
        <w:rPr>
          <w:b/>
          <w:bCs/>
          <w:i/>
          <w:iCs/>
          <w:color w:val="231F20"/>
          <w:u w:val="single"/>
        </w:rPr>
        <w:lastRenderedPageBreak/>
        <w:t>Obrazloženje općeg dijela financijskog plana</w:t>
      </w:r>
    </w:p>
    <w:p w14:paraId="4B205EC6" w14:textId="77777777" w:rsidR="00990704" w:rsidRPr="00C266F1" w:rsidRDefault="00990704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39A61FB0" w14:textId="77777777" w:rsidR="0044645D" w:rsidRDefault="0044645D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color w:val="231F20"/>
        </w:rPr>
        <w:t>Opći dio Financijskog plana sastoji</w:t>
      </w:r>
      <w:r>
        <w:rPr>
          <w:color w:val="231F20"/>
        </w:rPr>
        <w:t xml:space="preserve"> se </w:t>
      </w:r>
      <w:r w:rsidRPr="0044645D">
        <w:rPr>
          <w:color w:val="231F20"/>
        </w:rPr>
        <w:t>od</w:t>
      </w:r>
      <w:r>
        <w:rPr>
          <w:color w:val="231F20"/>
        </w:rPr>
        <w:t>:</w:t>
      </w:r>
    </w:p>
    <w:p w14:paraId="6E8C7F9C" w14:textId="1F087830" w:rsidR="0044645D" w:rsidRDefault="0044645D" w:rsidP="0044645D">
      <w:pPr>
        <w:pStyle w:val="box469218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color w:val="231F20"/>
        </w:rPr>
        <w:t>Računa prihoda i rashoda</w:t>
      </w:r>
      <w:r>
        <w:rPr>
          <w:color w:val="231F20"/>
        </w:rPr>
        <w:t xml:space="preserve"> i </w:t>
      </w:r>
    </w:p>
    <w:p w14:paraId="158A55A0" w14:textId="77777777" w:rsidR="0044645D" w:rsidRDefault="0044645D" w:rsidP="0044645D">
      <w:pPr>
        <w:pStyle w:val="box469218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color w:val="231F20"/>
        </w:rPr>
        <w:t xml:space="preserve">Računa financiranja </w:t>
      </w:r>
    </w:p>
    <w:p w14:paraId="679AC7AA" w14:textId="2197B5B5" w:rsidR="0044645D" w:rsidRDefault="0044645D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color w:val="231F20"/>
        </w:rPr>
        <w:t>te njihovih sažetaka, iskazanih prema izvorima financiranja, ekonomskoj i funkcijskoj klasifikaciji</w:t>
      </w:r>
      <w:r>
        <w:rPr>
          <w:color w:val="231F20"/>
        </w:rPr>
        <w:t>.</w:t>
      </w:r>
    </w:p>
    <w:p w14:paraId="5422A83C" w14:textId="509CEA93" w:rsidR="00083332" w:rsidRDefault="00083332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EDFEF02" w14:textId="77777777" w:rsidR="00083332" w:rsidRDefault="00083332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733FC445" w14:textId="1C6E5743" w:rsidR="0044645D" w:rsidRDefault="0044645D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noProof/>
        </w:rPr>
        <w:drawing>
          <wp:inline distT="0" distB="0" distL="0" distR="0" wp14:anchorId="470BDBA9" wp14:editId="4AC3047E">
            <wp:extent cx="9611360" cy="4084320"/>
            <wp:effectExtent l="0" t="0" r="889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408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202F3" w14:textId="5FE0DEE4" w:rsidR="0044645D" w:rsidRDefault="0044645D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0D3AF63" w14:textId="63FC4BA5" w:rsidR="00083332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60EEDB3F" w14:textId="77777777" w:rsidR="00083332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6D73D14D" w14:textId="6A880DB3" w:rsidR="0044645D" w:rsidRDefault="0044645D" w:rsidP="0044645D">
      <w:pPr>
        <w:pStyle w:val="box469218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>
        <w:rPr>
          <w:color w:val="231F20"/>
        </w:rPr>
        <w:lastRenderedPageBreak/>
        <w:t>RAČUN PRIHODA I RASHODA</w:t>
      </w:r>
    </w:p>
    <w:p w14:paraId="00827BAD" w14:textId="28CF41B0" w:rsidR="0044645D" w:rsidRDefault="0044645D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3217CC5D" w14:textId="506C5E70" w:rsidR="0044645D" w:rsidRDefault="0044645D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noProof/>
        </w:rPr>
        <w:drawing>
          <wp:inline distT="0" distB="0" distL="0" distR="0" wp14:anchorId="4FEC7F64" wp14:editId="200FD8AA">
            <wp:extent cx="9611360" cy="2051050"/>
            <wp:effectExtent l="0" t="0" r="8890" b="635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FC095" w14:textId="223C026D" w:rsidR="00D4700E" w:rsidRDefault="00D4700E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72B168BE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U financijskom planu Međunarodnog centra za podvodnu arheologiju u Zadru iskazan je plan prihoda poslovanja u ukupnom iznosu:</w:t>
      </w:r>
    </w:p>
    <w:p w14:paraId="1B0C28F4" w14:textId="77777777" w:rsidR="00D4700E" w:rsidRPr="00C266F1" w:rsidRDefault="00D4700E" w:rsidP="00D4700E">
      <w:pPr>
        <w:pStyle w:val="box46921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za 2023. godinu 17.947.719,43 kn te projekcije</w:t>
      </w:r>
    </w:p>
    <w:p w14:paraId="3C8BC9B8" w14:textId="77777777" w:rsidR="00D4700E" w:rsidRPr="00C266F1" w:rsidRDefault="00D4700E" w:rsidP="00D4700E">
      <w:pPr>
        <w:pStyle w:val="box46921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 xml:space="preserve">za 2024. godinu u iznosu 3.265.040,02 kn i </w:t>
      </w:r>
    </w:p>
    <w:p w14:paraId="59C670B5" w14:textId="77777777" w:rsidR="00D4700E" w:rsidRPr="00C266F1" w:rsidRDefault="00D4700E" w:rsidP="00D4700E">
      <w:pPr>
        <w:pStyle w:val="box46921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za 2025. godinu u iznosu 3.275.120,20 kn.</w:t>
      </w:r>
    </w:p>
    <w:p w14:paraId="2CDEB9EE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778FA1B2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U planu rashoda iskazni su ukupni planirani rashodi u iznosu:</w:t>
      </w:r>
    </w:p>
    <w:p w14:paraId="5C3B1961" w14:textId="77777777" w:rsidR="00D4700E" w:rsidRPr="00C266F1" w:rsidRDefault="00D4700E" w:rsidP="00D4700E">
      <w:pPr>
        <w:pStyle w:val="box46921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za 2023. godinu 18.017.719,43 kn te projekcije</w:t>
      </w:r>
    </w:p>
    <w:p w14:paraId="624997D8" w14:textId="77777777" w:rsidR="00D4700E" w:rsidRPr="00C266F1" w:rsidRDefault="00D4700E" w:rsidP="00D4700E">
      <w:pPr>
        <w:pStyle w:val="box46921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 xml:space="preserve">za 2024. godinu u iznosu 3.298.040,02 kn i </w:t>
      </w:r>
    </w:p>
    <w:p w14:paraId="3C53321B" w14:textId="77777777" w:rsidR="00D4700E" w:rsidRPr="00C266F1" w:rsidRDefault="00D4700E" w:rsidP="00D4700E">
      <w:pPr>
        <w:pStyle w:val="box46921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za 2025. godinu u iznosu 3.284.120,20 kn.</w:t>
      </w:r>
    </w:p>
    <w:p w14:paraId="7335D175" w14:textId="2F8D4F0B" w:rsidR="00D4700E" w:rsidRDefault="00D4700E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C389F77" w14:textId="77777777" w:rsidR="00D4700E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Planirani prihodi 2023. godine iskaz</w:t>
      </w:r>
      <w:r>
        <w:rPr>
          <w:color w:val="231F20"/>
        </w:rPr>
        <w:t>a</w:t>
      </w:r>
      <w:r w:rsidRPr="00C266F1">
        <w:rPr>
          <w:color w:val="231F20"/>
        </w:rPr>
        <w:t>ni su po aktivnostima, izvorima financiranja i ekonomskoj klasifikaciji.</w:t>
      </w:r>
    </w:p>
    <w:p w14:paraId="134A6137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Aktivnosti Međunarodnog centra za podvodnu arheologiju u Zadru:</w:t>
      </w:r>
    </w:p>
    <w:p w14:paraId="27802B50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A843001 – ADMINISTRACIJA I UPRAVLJANJE MCPA</w:t>
      </w:r>
    </w:p>
    <w:p w14:paraId="7B0A559B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A843002 – OSTALI PROGRAMI MCPA ZADAR</w:t>
      </w:r>
    </w:p>
    <w:p w14:paraId="56830854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A843003 - OSTALI  ADMINISTRACIJA I UPRAVLJANJE</w:t>
      </w:r>
      <w:r>
        <w:rPr>
          <w:color w:val="231F20"/>
        </w:rPr>
        <w:t xml:space="preserve"> – O</w:t>
      </w:r>
      <w:r w:rsidRPr="00C266F1">
        <w:rPr>
          <w:color w:val="231F20"/>
        </w:rPr>
        <w:t>STALI IZVORI</w:t>
      </w:r>
    </w:p>
    <w:p w14:paraId="7BE36371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A843004 - KOMPLEKS SV.NIKOLE U ZADRU</w:t>
      </w:r>
    </w:p>
    <w:p w14:paraId="5D6AD997" w14:textId="77777777" w:rsidR="00D4700E" w:rsidRPr="00C266F1" w:rsidRDefault="00D4700E" w:rsidP="00D4700E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A843005 - PROGRAMI MCPA</w:t>
      </w:r>
      <w:r>
        <w:rPr>
          <w:color w:val="231F20"/>
        </w:rPr>
        <w:t xml:space="preserve"> – </w:t>
      </w:r>
      <w:r w:rsidRPr="00C266F1">
        <w:rPr>
          <w:color w:val="231F20"/>
        </w:rPr>
        <w:t>OSTALI IZVORI</w:t>
      </w:r>
    </w:p>
    <w:p w14:paraId="5B1E15D6" w14:textId="77777777" w:rsidR="00D4700E" w:rsidRDefault="00D4700E" w:rsidP="0044645D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CDD9A31" w14:textId="2A3169A0" w:rsidR="0044645D" w:rsidRDefault="0044645D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44645D">
        <w:rPr>
          <w:noProof/>
        </w:rPr>
        <w:lastRenderedPageBreak/>
        <w:drawing>
          <wp:inline distT="0" distB="0" distL="0" distR="0" wp14:anchorId="70326396" wp14:editId="58BA6C58">
            <wp:extent cx="9611360" cy="4465320"/>
            <wp:effectExtent l="0" t="0" r="889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896F2" w14:textId="77777777" w:rsidR="00513CCC" w:rsidRPr="00C266F1" w:rsidRDefault="00513CCC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</w:p>
    <w:p w14:paraId="0E678566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Izvori financiranja Međunarodnog centra za podvodnu arheologiju u Zadru:</w:t>
      </w:r>
    </w:p>
    <w:p w14:paraId="347541EB" w14:textId="2281D4AA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 xml:space="preserve">11 – </w:t>
      </w:r>
      <w:r w:rsidR="006D250C" w:rsidRPr="006D250C">
        <w:rPr>
          <w:color w:val="231F20"/>
        </w:rPr>
        <w:t>Opći prihodi i primici</w:t>
      </w:r>
    </w:p>
    <w:p w14:paraId="116EA020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12 – Sredstva učešća za pomoći</w:t>
      </w:r>
    </w:p>
    <w:p w14:paraId="5C01B79A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31 – Vlastiti prihodi</w:t>
      </w:r>
    </w:p>
    <w:p w14:paraId="48ED6FD4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43 – Ostali prihodi za posebne namjene</w:t>
      </w:r>
    </w:p>
    <w:p w14:paraId="57E7EC89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 xml:space="preserve">51 – Pomoći EU </w:t>
      </w:r>
    </w:p>
    <w:p w14:paraId="776A1969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563 – Europski fond za regionalni razvoj</w:t>
      </w:r>
    </w:p>
    <w:p w14:paraId="3C5DC296" w14:textId="1F755039" w:rsidR="00004F0F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ind w:left="708"/>
        <w:jc w:val="both"/>
        <w:textAlignment w:val="baseline"/>
        <w:rPr>
          <w:color w:val="231F20"/>
        </w:rPr>
      </w:pPr>
      <w:r w:rsidRPr="00C266F1">
        <w:rPr>
          <w:color w:val="231F20"/>
        </w:rPr>
        <w:t>71 – Prihodi od nefinancijske imovine i nadoknade štete s osnova osiguranja</w:t>
      </w:r>
    </w:p>
    <w:p w14:paraId="5BF26152" w14:textId="1A788D67" w:rsidR="00B27432" w:rsidRDefault="00B274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B27432">
        <w:rPr>
          <w:noProof/>
        </w:rPr>
        <w:lastRenderedPageBreak/>
        <w:drawing>
          <wp:inline distT="0" distB="0" distL="0" distR="0" wp14:anchorId="492979E5" wp14:editId="4B9E3323">
            <wp:extent cx="9611360" cy="2166620"/>
            <wp:effectExtent l="0" t="0" r="8890" b="508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216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576A5" w14:textId="0BA97D88" w:rsidR="00083332" w:rsidRDefault="00083332" w:rsidP="00083332">
      <w:pPr>
        <w:jc w:val="right"/>
        <w:rPr>
          <w:lang w:eastAsia="hr-HR"/>
        </w:rPr>
      </w:pPr>
    </w:p>
    <w:p w14:paraId="004190B1" w14:textId="77777777" w:rsidR="00D4700E" w:rsidRPr="00083332" w:rsidRDefault="00D4700E" w:rsidP="00083332">
      <w:pPr>
        <w:jc w:val="right"/>
        <w:rPr>
          <w:lang w:eastAsia="hr-HR"/>
        </w:rPr>
      </w:pPr>
    </w:p>
    <w:p w14:paraId="495B3F39" w14:textId="0E7E8447" w:rsidR="00B27432" w:rsidRDefault="00B274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B27432">
        <w:rPr>
          <w:noProof/>
        </w:rPr>
        <w:drawing>
          <wp:inline distT="0" distB="0" distL="0" distR="0" wp14:anchorId="246DC710" wp14:editId="423C722F">
            <wp:extent cx="9611360" cy="1113790"/>
            <wp:effectExtent l="0" t="0" r="889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5431A" w14:textId="672A534A" w:rsidR="00083332" w:rsidRDefault="000833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DCA2B20" w14:textId="2FE56463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0E48E3D0" w14:textId="1D585EBB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6237004D" w14:textId="7313780A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4CF11151" w14:textId="573229AA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3A754569" w14:textId="3FF4A124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6D6AD4F" w14:textId="14C37144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8DCEEB5" w14:textId="3EBE67A7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99B399A" w14:textId="42FD8ACF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13C2F414" w14:textId="391A64AE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449530A4" w14:textId="2A77DDB8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381A306" w14:textId="2F580C73" w:rsidR="00D4700E" w:rsidRDefault="00D4700E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16168B3" w14:textId="0DA4EBD8" w:rsidR="000864BF" w:rsidRPr="00C266F1" w:rsidRDefault="000864BF" w:rsidP="0044645D">
      <w:pPr>
        <w:pStyle w:val="box46921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i/>
          <w:iCs/>
          <w:color w:val="231F20"/>
          <w:u w:val="single"/>
        </w:rPr>
      </w:pPr>
      <w:r w:rsidRPr="00C266F1">
        <w:rPr>
          <w:b/>
          <w:bCs/>
          <w:i/>
          <w:iCs/>
          <w:color w:val="231F20"/>
          <w:u w:val="single"/>
        </w:rPr>
        <w:lastRenderedPageBreak/>
        <w:t xml:space="preserve">Obrazloženje </w:t>
      </w:r>
      <w:r>
        <w:rPr>
          <w:b/>
          <w:bCs/>
          <w:i/>
          <w:iCs/>
          <w:color w:val="231F20"/>
          <w:u w:val="single"/>
        </w:rPr>
        <w:t xml:space="preserve">posebnog </w:t>
      </w:r>
      <w:r w:rsidRPr="00C266F1">
        <w:rPr>
          <w:b/>
          <w:bCs/>
          <w:i/>
          <w:iCs/>
          <w:color w:val="231F20"/>
          <w:u w:val="single"/>
        </w:rPr>
        <w:t>dijela financijskog plana</w:t>
      </w:r>
    </w:p>
    <w:p w14:paraId="73FECEA1" w14:textId="77777777" w:rsidR="00004F0F" w:rsidRPr="00C266F1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ABDF653" w14:textId="6D50CC52" w:rsidR="00004F0F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  <w:r w:rsidRPr="00C266F1">
        <w:rPr>
          <w:b/>
          <w:bCs/>
          <w:color w:val="231F20"/>
        </w:rPr>
        <w:t>A843001 – ADMINISTRACIJA I UPRAVLJANJE MCPA</w:t>
      </w:r>
    </w:p>
    <w:p w14:paraId="4FBB477F" w14:textId="77777777" w:rsidR="00083332" w:rsidRPr="00C266F1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</w:p>
    <w:p w14:paraId="5958A502" w14:textId="77777777" w:rsidR="000864BF" w:rsidRDefault="00513CCC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 xml:space="preserve">Izvor 11 – </w:t>
      </w:r>
      <w:r w:rsidR="00004F0F" w:rsidRPr="00C266F1">
        <w:rPr>
          <w:color w:val="231F20"/>
        </w:rPr>
        <w:t xml:space="preserve">Planirani su prihodi iz nadležnog proračuna za financiranje rashoda poslovanja </w:t>
      </w:r>
      <w:r w:rsidRPr="00C266F1">
        <w:rPr>
          <w:color w:val="231F20"/>
        </w:rPr>
        <w:t>(</w:t>
      </w:r>
      <w:proofErr w:type="spellStart"/>
      <w:r w:rsidRPr="00C266F1">
        <w:rPr>
          <w:color w:val="231F20"/>
        </w:rPr>
        <w:t>kto</w:t>
      </w:r>
      <w:proofErr w:type="spellEnd"/>
      <w:r w:rsidRPr="00C266F1">
        <w:rPr>
          <w:color w:val="231F20"/>
        </w:rPr>
        <w:t xml:space="preserve"> 6711) </w:t>
      </w:r>
      <w:r w:rsidR="00004F0F" w:rsidRPr="00C266F1">
        <w:rPr>
          <w:color w:val="231F20"/>
        </w:rPr>
        <w:t xml:space="preserve">u iznosu 2.453.998,88 kn za </w:t>
      </w:r>
      <w:r w:rsidRPr="00C266F1">
        <w:rPr>
          <w:color w:val="231F20"/>
        </w:rPr>
        <w:t>redovnu djelatnost</w:t>
      </w:r>
      <w:r w:rsidR="00004F0F" w:rsidRPr="00C266F1">
        <w:rPr>
          <w:color w:val="231F20"/>
        </w:rPr>
        <w:t xml:space="preserve"> i izdatke za ukupno 11 stalno zaposlenih čije se plaće financiranju iz državnog proračuna. </w:t>
      </w:r>
    </w:p>
    <w:p w14:paraId="449FABD0" w14:textId="23F54553" w:rsidR="00004F0F" w:rsidRDefault="00513CCC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Prihodi iz nadležnog proračuna za financiranje rashoda za nabavu nefinancijske imovine (</w:t>
      </w:r>
      <w:proofErr w:type="spellStart"/>
      <w:r w:rsidRPr="00C266F1">
        <w:rPr>
          <w:color w:val="231F20"/>
        </w:rPr>
        <w:t>kto</w:t>
      </w:r>
      <w:proofErr w:type="spellEnd"/>
      <w:r w:rsidRPr="00C266F1">
        <w:rPr>
          <w:color w:val="231F20"/>
        </w:rPr>
        <w:t xml:space="preserve"> 6712) planirani su u iznosu 27.000,00 kn i namijenjeni su otplati financijskog leasinga za kombi vozilo</w:t>
      </w:r>
      <w:r w:rsidR="0004193A">
        <w:rPr>
          <w:color w:val="231F20"/>
        </w:rPr>
        <w:t xml:space="preserve"> temeljem ugovora o financijskom leasingu. Rok otplate je 60 mjeseci i završava u listopadu </w:t>
      </w:r>
      <w:r w:rsidRPr="00C266F1">
        <w:rPr>
          <w:color w:val="231F20"/>
        </w:rPr>
        <w:t>2023. godine.</w:t>
      </w:r>
    </w:p>
    <w:p w14:paraId="1371493D" w14:textId="7C135298" w:rsidR="00B27432" w:rsidRDefault="00B274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0C547C38" w14:textId="5D34E45D" w:rsidR="00B27432" w:rsidRDefault="00B274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B27432">
        <w:rPr>
          <w:noProof/>
        </w:rPr>
        <w:drawing>
          <wp:inline distT="0" distB="0" distL="0" distR="0" wp14:anchorId="226A6BDF" wp14:editId="417331B8">
            <wp:extent cx="9611360" cy="1540510"/>
            <wp:effectExtent l="0" t="0" r="8890" b="254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154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F265A" w14:textId="5EB2A794" w:rsidR="00004F0F" w:rsidRDefault="00004F0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ABF11BA" w14:textId="69C0BF32" w:rsidR="00513CCC" w:rsidRDefault="00513CCC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  <w:r w:rsidRPr="00C266F1">
        <w:rPr>
          <w:b/>
          <w:bCs/>
          <w:color w:val="231F20"/>
        </w:rPr>
        <w:t>A843002 – OSTALI PROGRAMI MCPA ZADAR</w:t>
      </w:r>
    </w:p>
    <w:p w14:paraId="2273DCDF" w14:textId="77777777" w:rsidR="00083332" w:rsidRPr="00C266F1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</w:p>
    <w:p w14:paraId="63E78044" w14:textId="75E871BF" w:rsidR="00513CCC" w:rsidRDefault="00513CCC" w:rsidP="00C266F1">
      <w:pPr>
        <w:spacing w:after="0" w:line="276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266F1">
        <w:rPr>
          <w:rFonts w:ascii="Times New Roman" w:hAnsi="Times New Roman" w:cs="Times New Roman"/>
          <w:color w:val="231F20"/>
          <w:sz w:val="24"/>
          <w:szCs w:val="24"/>
        </w:rPr>
        <w:t>Izvor 11 – Planirani su prihodi iz nadležnog proračuna za financiranje rashoda poslovanja (</w:t>
      </w:r>
      <w:proofErr w:type="spellStart"/>
      <w:r w:rsidRPr="00C266F1">
        <w:rPr>
          <w:rFonts w:ascii="Times New Roman" w:hAnsi="Times New Roman" w:cs="Times New Roman"/>
          <w:color w:val="231F20"/>
          <w:sz w:val="24"/>
          <w:szCs w:val="24"/>
        </w:rPr>
        <w:t>kto</w:t>
      </w:r>
      <w:proofErr w:type="spellEnd"/>
      <w:r w:rsidRPr="00C266F1">
        <w:rPr>
          <w:rFonts w:ascii="Times New Roman" w:hAnsi="Times New Roman" w:cs="Times New Roman"/>
          <w:color w:val="231F20"/>
          <w:sz w:val="24"/>
          <w:szCs w:val="24"/>
        </w:rPr>
        <w:t xml:space="preserve"> 6711) u iznosu 358.000,00 kn i prihodi iz nadležnog proračuna za financiranje rashoda za nabavu nefinancijske imovine (</w:t>
      </w:r>
      <w:proofErr w:type="spellStart"/>
      <w:r w:rsidRPr="00C266F1">
        <w:rPr>
          <w:rFonts w:ascii="Times New Roman" w:hAnsi="Times New Roman" w:cs="Times New Roman"/>
          <w:color w:val="231F20"/>
          <w:sz w:val="24"/>
          <w:szCs w:val="24"/>
        </w:rPr>
        <w:t>kto</w:t>
      </w:r>
      <w:proofErr w:type="spellEnd"/>
      <w:r w:rsidRPr="00C266F1">
        <w:rPr>
          <w:rFonts w:ascii="Times New Roman" w:hAnsi="Times New Roman" w:cs="Times New Roman"/>
          <w:color w:val="231F20"/>
          <w:sz w:val="24"/>
          <w:szCs w:val="24"/>
        </w:rPr>
        <w:t xml:space="preserve"> 6712) u iznosu 267.000,00 kn.</w:t>
      </w:r>
    </w:p>
    <w:p w14:paraId="7160A11F" w14:textId="77777777" w:rsidR="00083332" w:rsidRDefault="00083332" w:rsidP="00C266F1">
      <w:pPr>
        <w:spacing w:after="0" w:line="276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430F16C" w14:textId="6CC2D7DD" w:rsidR="00513CCC" w:rsidRDefault="00513CCC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6F1">
        <w:rPr>
          <w:rFonts w:ascii="Times New Roman" w:hAnsi="Times New Roman" w:cs="Times New Roman"/>
          <w:color w:val="231F20"/>
          <w:sz w:val="24"/>
          <w:szCs w:val="24"/>
        </w:rPr>
        <w:t>U</w:t>
      </w:r>
      <w:r w:rsidRPr="00C266F1">
        <w:rPr>
          <w:rFonts w:ascii="Times New Roman" w:hAnsi="Times New Roman" w:cs="Times New Roman"/>
          <w:sz w:val="24"/>
          <w:szCs w:val="24"/>
        </w:rPr>
        <w:t xml:space="preserve"> okviru ove aktivnosti planiraju se sredstva za programe koje provodi </w:t>
      </w:r>
      <w:r w:rsidR="00FB1970" w:rsidRPr="00C266F1">
        <w:rPr>
          <w:rFonts w:ascii="Times New Roman" w:hAnsi="Times New Roman" w:cs="Times New Roman"/>
          <w:sz w:val="24"/>
          <w:szCs w:val="24"/>
        </w:rPr>
        <w:t>MCPA Zadar</w:t>
      </w:r>
      <w:r w:rsidRPr="00C266F1">
        <w:rPr>
          <w:rFonts w:ascii="Times New Roman" w:hAnsi="Times New Roman" w:cs="Times New Roman"/>
          <w:sz w:val="24"/>
          <w:szCs w:val="24"/>
        </w:rPr>
        <w:t xml:space="preserve"> kao što su podvodna arheologija, restauratorski i arheološki projekti, istraživanje i edukacija. U okviru ove aktivnosti planiraju se i sredstva za program investicija Centra. </w:t>
      </w:r>
    </w:p>
    <w:p w14:paraId="09E01DEB" w14:textId="77777777" w:rsidR="00083332" w:rsidRPr="00C266F1" w:rsidRDefault="00083332" w:rsidP="00C266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55616" w14:textId="51332CB6" w:rsidR="00513CCC" w:rsidRDefault="00513CCC" w:rsidP="00C266F1">
      <w:pPr>
        <w:spacing w:after="0" w:line="276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20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23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godinu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sredstva su planirana na temelju prethodnih godina za financiranje 1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5 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različitih programa arheoloških istraživanja, konzervatorsko 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–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restauratorskih radova, edukativne djelatnosti i 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sudjelovanje na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međunarodn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im 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konferencij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ama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prosječnom iznosu od 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625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.000,00 kn godišnje</w:t>
      </w:r>
      <w:r w:rsidR="0004193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Sredstva za 202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4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i 202</w:t>
      </w:r>
      <w:r w:rsidRPr="00C266F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5</w:t>
      </w:r>
      <w:r w:rsidRPr="00513C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godinu planirana su na temelju istih procjena.</w:t>
      </w:r>
    </w:p>
    <w:p w14:paraId="33471344" w14:textId="77777777" w:rsidR="00083332" w:rsidRDefault="00083332" w:rsidP="00C266F1">
      <w:pPr>
        <w:spacing w:after="0" w:line="276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5F33D1CF" w14:textId="5236A096" w:rsidR="00083332" w:rsidRDefault="00083332" w:rsidP="00C266F1">
      <w:pPr>
        <w:spacing w:after="0" w:line="276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083332">
        <w:rPr>
          <w:noProof/>
        </w:rPr>
        <w:lastRenderedPageBreak/>
        <w:drawing>
          <wp:inline distT="0" distB="0" distL="0" distR="0" wp14:anchorId="1B9C9AA1" wp14:editId="71E74AF2">
            <wp:extent cx="9251950" cy="1483360"/>
            <wp:effectExtent l="0" t="0" r="6350" b="254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09597" w14:textId="6D194645" w:rsidR="00B27432" w:rsidRDefault="00B274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3B3915EB" w14:textId="77777777" w:rsidR="00B27432" w:rsidRDefault="00B274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266F1">
        <w:t xml:space="preserve">Ciljevi programskih aktivnosti MCPA Zadar su </w:t>
      </w:r>
      <w:r>
        <w:t xml:space="preserve">poboljšati i unaprijediti </w:t>
      </w:r>
      <w:r w:rsidRPr="00C266F1">
        <w:t>zaštitu podvodnih arheoloških nalaza i nalazišta te popularizirati podvodnu kulturnu baštinu kroz edukaciju i promociju.</w:t>
      </w:r>
      <w:r w:rsidRPr="00C266F1">
        <w:rPr>
          <w:rFonts w:eastAsiaTheme="minorHAnsi"/>
          <w:lang w:eastAsia="en-US"/>
        </w:rPr>
        <w:t xml:space="preserve"> </w:t>
      </w:r>
      <w:r w:rsidRPr="00C266F1">
        <w:t>Izvedeni programi podvodne arheologije, restauratorski i arheološki projekti te istraživanja i edukacije potvrdit</w:t>
      </w:r>
      <w:r>
        <w:t>i</w:t>
      </w:r>
      <w:r w:rsidRPr="00C266F1">
        <w:t xml:space="preserve"> će temeljnu zadaću i ciljeve Međunarodnog centra za podvodnu arheologiju u Zadru.</w:t>
      </w:r>
    </w:p>
    <w:p w14:paraId="61449378" w14:textId="77777777" w:rsidR="00083332" w:rsidRDefault="000833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0CB41751" w14:textId="086914C5" w:rsidR="00B27432" w:rsidRDefault="00B274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Cilj 1. Poboljšati i unaprijediti </w:t>
      </w:r>
      <w:r w:rsidRPr="00C266F1">
        <w:t>zaštitu podvodnih arheoloških nalaza i nalazišta</w:t>
      </w:r>
    </w:p>
    <w:tbl>
      <w:tblPr>
        <w:tblStyle w:val="StilTablice"/>
        <w:tblW w:w="13908" w:type="dxa"/>
        <w:jc w:val="center"/>
        <w:tblLook w:val="04A0" w:firstRow="1" w:lastRow="0" w:firstColumn="1" w:lastColumn="0" w:noHBand="0" w:noVBand="1"/>
      </w:tblPr>
      <w:tblGrid>
        <w:gridCol w:w="2830"/>
        <w:gridCol w:w="3266"/>
        <w:gridCol w:w="824"/>
        <w:gridCol w:w="1410"/>
        <w:gridCol w:w="1348"/>
        <w:gridCol w:w="1410"/>
        <w:gridCol w:w="1410"/>
        <w:gridCol w:w="1410"/>
      </w:tblGrid>
      <w:tr w:rsidR="00B27432" w:rsidRPr="00083332" w14:paraId="52355ACB" w14:textId="77777777" w:rsidTr="00D4700E">
        <w:trPr>
          <w:trHeight w:val="620"/>
          <w:jc w:val="center"/>
        </w:trPr>
        <w:tc>
          <w:tcPr>
            <w:tcW w:w="2830" w:type="dxa"/>
            <w:shd w:val="clear" w:color="auto" w:fill="D9E2F3" w:themeFill="accent1" w:themeFillTint="33"/>
          </w:tcPr>
          <w:p w14:paraId="3623536D" w14:textId="77777777" w:rsidR="00B27432" w:rsidRPr="00083332" w:rsidRDefault="00B27432" w:rsidP="009A4F75">
            <w:pPr>
              <w:rPr>
                <w:b/>
                <w:bCs/>
                <w:i/>
                <w:iCs/>
              </w:rPr>
            </w:pPr>
            <w:r w:rsidRPr="00083332">
              <w:rPr>
                <w:b/>
                <w:bCs/>
                <w:i/>
                <w:iCs/>
              </w:rPr>
              <w:t>Pokazatelj učinka</w:t>
            </w:r>
          </w:p>
        </w:tc>
        <w:tc>
          <w:tcPr>
            <w:tcW w:w="3266" w:type="dxa"/>
            <w:shd w:val="clear" w:color="auto" w:fill="D9E2F3" w:themeFill="accent1" w:themeFillTint="33"/>
          </w:tcPr>
          <w:p w14:paraId="04445FE2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Definicija</w:t>
            </w:r>
          </w:p>
        </w:tc>
        <w:tc>
          <w:tcPr>
            <w:tcW w:w="824" w:type="dxa"/>
            <w:shd w:val="clear" w:color="auto" w:fill="D9E2F3" w:themeFill="accent1" w:themeFillTint="33"/>
          </w:tcPr>
          <w:p w14:paraId="4E1F0810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Jedinica</w:t>
            </w:r>
          </w:p>
        </w:tc>
        <w:tc>
          <w:tcPr>
            <w:tcW w:w="1410" w:type="dxa"/>
            <w:shd w:val="clear" w:color="auto" w:fill="D9E2F3" w:themeFill="accent1" w:themeFillTint="33"/>
          </w:tcPr>
          <w:p w14:paraId="1785390A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Polazna vrijednost</w:t>
            </w:r>
          </w:p>
        </w:tc>
        <w:tc>
          <w:tcPr>
            <w:tcW w:w="1348" w:type="dxa"/>
            <w:shd w:val="clear" w:color="auto" w:fill="D9E2F3" w:themeFill="accent1" w:themeFillTint="33"/>
          </w:tcPr>
          <w:p w14:paraId="6CE9E555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Izvor podataka</w:t>
            </w:r>
          </w:p>
        </w:tc>
        <w:tc>
          <w:tcPr>
            <w:tcW w:w="1410" w:type="dxa"/>
            <w:shd w:val="clear" w:color="auto" w:fill="D9E2F3" w:themeFill="accent1" w:themeFillTint="33"/>
          </w:tcPr>
          <w:p w14:paraId="640FF0A0" w14:textId="6800D274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Ciljana vrijednost (2021.)</w:t>
            </w:r>
          </w:p>
        </w:tc>
        <w:tc>
          <w:tcPr>
            <w:tcW w:w="1410" w:type="dxa"/>
            <w:shd w:val="clear" w:color="auto" w:fill="D9E2F3" w:themeFill="accent1" w:themeFillTint="33"/>
          </w:tcPr>
          <w:p w14:paraId="528F28FA" w14:textId="687BCEAF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Ciljana vrijednost (2022.)</w:t>
            </w:r>
          </w:p>
        </w:tc>
        <w:tc>
          <w:tcPr>
            <w:tcW w:w="1410" w:type="dxa"/>
            <w:shd w:val="clear" w:color="auto" w:fill="D9E2F3" w:themeFill="accent1" w:themeFillTint="33"/>
          </w:tcPr>
          <w:p w14:paraId="5923EC84" w14:textId="2C453823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Ciljana vrijednost (202</w:t>
            </w:r>
            <w:r w:rsidR="00083332" w:rsidRPr="00083332">
              <w:rPr>
                <w:rFonts w:cs="Times New Roman"/>
                <w:b/>
                <w:i/>
                <w:iCs/>
                <w:lang w:val="hr-HR"/>
              </w:rPr>
              <w:t>3</w:t>
            </w:r>
            <w:r w:rsidRPr="00083332">
              <w:rPr>
                <w:rFonts w:cs="Times New Roman"/>
                <w:b/>
                <w:i/>
                <w:iCs/>
                <w:lang w:val="hr-HR"/>
              </w:rPr>
              <w:t>.)</w:t>
            </w:r>
          </w:p>
        </w:tc>
      </w:tr>
      <w:tr w:rsidR="00B27432" w:rsidRPr="002E330E" w14:paraId="011F8D27" w14:textId="77777777" w:rsidTr="00B27432">
        <w:trPr>
          <w:jc w:val="center"/>
        </w:trPr>
        <w:tc>
          <w:tcPr>
            <w:tcW w:w="2830" w:type="dxa"/>
            <w:shd w:val="clear" w:color="auto" w:fill="auto"/>
            <w:vAlign w:val="top"/>
          </w:tcPr>
          <w:p w14:paraId="63E90B97" w14:textId="77777777" w:rsidR="00B27432" w:rsidRPr="002E330E" w:rsidRDefault="00B27432" w:rsidP="00B27432">
            <w:pPr>
              <w:pStyle w:val="CellColumn"/>
              <w:rPr>
                <w:lang w:val="hr-HR"/>
              </w:rPr>
            </w:pPr>
            <w:r w:rsidRPr="002E330E">
              <w:rPr>
                <w:lang w:val="hr-HR"/>
              </w:rPr>
              <w:t xml:space="preserve">Istražena, valorizirana arheološka nalazišta te konzervirani i restaurirani arheološki nalazi </w:t>
            </w:r>
          </w:p>
        </w:tc>
        <w:tc>
          <w:tcPr>
            <w:tcW w:w="3266" w:type="dxa"/>
            <w:shd w:val="clear" w:color="auto" w:fill="auto"/>
            <w:vAlign w:val="top"/>
          </w:tcPr>
          <w:p w14:paraId="7E6E84A1" w14:textId="77777777" w:rsidR="00B27432" w:rsidRPr="002E330E" w:rsidRDefault="00B27432" w:rsidP="00B27432">
            <w:pPr>
              <w:pStyle w:val="CellColumn"/>
              <w:rPr>
                <w:lang w:val="hr-HR"/>
              </w:rPr>
            </w:pPr>
            <w:r w:rsidRPr="002E330E">
              <w:rPr>
                <w:lang w:val="hr-HR"/>
              </w:rPr>
              <w:t xml:space="preserve">Istraživanje, dokumentiranje i stavljanje pod zaštitu većeg broja arheoloških lokaliteta, te konzervatorsko restauratorski radovi na arheološkim nalazima </w:t>
            </w:r>
          </w:p>
        </w:tc>
        <w:tc>
          <w:tcPr>
            <w:tcW w:w="824" w:type="dxa"/>
            <w:shd w:val="clear" w:color="auto" w:fill="auto"/>
          </w:tcPr>
          <w:p w14:paraId="70E32074" w14:textId="77777777" w:rsidR="00B27432" w:rsidRPr="002E330E" w:rsidRDefault="00B27432" w:rsidP="00B27432">
            <w:r w:rsidRPr="002E330E">
              <w:t>Broj</w:t>
            </w:r>
          </w:p>
        </w:tc>
        <w:tc>
          <w:tcPr>
            <w:tcW w:w="1410" w:type="dxa"/>
            <w:shd w:val="clear" w:color="auto" w:fill="auto"/>
          </w:tcPr>
          <w:p w14:paraId="5460E7AB" w14:textId="6E6CAFD0" w:rsidR="00B27432" w:rsidRPr="002E330E" w:rsidRDefault="00B27432" w:rsidP="00B27432">
            <w:r>
              <w:t>2020. (12)</w:t>
            </w:r>
          </w:p>
        </w:tc>
        <w:tc>
          <w:tcPr>
            <w:tcW w:w="1348" w:type="dxa"/>
            <w:shd w:val="clear" w:color="auto" w:fill="auto"/>
          </w:tcPr>
          <w:p w14:paraId="24A469C2" w14:textId="64F940FF" w:rsidR="00B27432" w:rsidRPr="002E330E" w:rsidRDefault="00B27432" w:rsidP="00B27432">
            <w:pPr>
              <w:pStyle w:val="CellColumn"/>
              <w:jc w:val="center"/>
              <w:rPr>
                <w:lang w:val="hr-HR"/>
              </w:rPr>
            </w:pPr>
            <w:r w:rsidRPr="002E330E">
              <w:rPr>
                <w:lang w:val="hr-HR"/>
              </w:rPr>
              <w:t>MCPA</w:t>
            </w:r>
            <w:r>
              <w:rPr>
                <w:lang w:val="hr-HR"/>
              </w:rPr>
              <w:t xml:space="preserve"> Zadar</w:t>
            </w:r>
          </w:p>
        </w:tc>
        <w:tc>
          <w:tcPr>
            <w:tcW w:w="1410" w:type="dxa"/>
            <w:shd w:val="clear" w:color="auto" w:fill="auto"/>
          </w:tcPr>
          <w:p w14:paraId="5279FAC3" w14:textId="39217951" w:rsidR="00B27432" w:rsidRPr="002E330E" w:rsidRDefault="00083332" w:rsidP="00B27432">
            <w:r>
              <w:t>14</w:t>
            </w:r>
          </w:p>
        </w:tc>
        <w:tc>
          <w:tcPr>
            <w:tcW w:w="1410" w:type="dxa"/>
            <w:shd w:val="clear" w:color="auto" w:fill="auto"/>
          </w:tcPr>
          <w:p w14:paraId="2C95E907" w14:textId="6BCC866D" w:rsidR="00B27432" w:rsidRPr="002E330E" w:rsidRDefault="00B27432" w:rsidP="00B27432">
            <w:r w:rsidRPr="002E330E">
              <w:t>1</w:t>
            </w:r>
            <w:r w:rsidR="00083332">
              <w:t>4</w:t>
            </w:r>
          </w:p>
        </w:tc>
        <w:tc>
          <w:tcPr>
            <w:tcW w:w="1410" w:type="dxa"/>
            <w:shd w:val="clear" w:color="auto" w:fill="auto"/>
          </w:tcPr>
          <w:p w14:paraId="0E197163" w14:textId="5BAC32AE" w:rsidR="00B27432" w:rsidRPr="002E330E" w:rsidRDefault="00B27432" w:rsidP="00B27432">
            <w:r w:rsidRPr="002E330E">
              <w:t>1</w:t>
            </w:r>
            <w:r>
              <w:t>5</w:t>
            </w:r>
          </w:p>
        </w:tc>
      </w:tr>
    </w:tbl>
    <w:p w14:paraId="2D709F5A" w14:textId="77777777" w:rsidR="00B27432" w:rsidRDefault="00B274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1D1F6EED" w14:textId="4785A67C" w:rsidR="00B27432" w:rsidRDefault="00B27432" w:rsidP="00B27432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Cilj </w:t>
      </w:r>
      <w:r w:rsidR="00083332">
        <w:t>2</w:t>
      </w:r>
      <w:r>
        <w:t>. P</w:t>
      </w:r>
      <w:r w:rsidRPr="00C266F1">
        <w:t>opularizirati podvodnu kulturnu baštinu kroz edukaciju i promociju</w:t>
      </w:r>
    </w:p>
    <w:tbl>
      <w:tblPr>
        <w:tblStyle w:val="StilTablice"/>
        <w:tblW w:w="13892" w:type="dxa"/>
        <w:jc w:val="center"/>
        <w:tblLook w:val="04A0" w:firstRow="1" w:lastRow="0" w:firstColumn="1" w:lastColumn="0" w:noHBand="0" w:noVBand="1"/>
      </w:tblPr>
      <w:tblGrid>
        <w:gridCol w:w="2830"/>
        <w:gridCol w:w="3124"/>
        <w:gridCol w:w="851"/>
        <w:gridCol w:w="1417"/>
        <w:gridCol w:w="1276"/>
        <w:gridCol w:w="1559"/>
        <w:gridCol w:w="1347"/>
        <w:gridCol w:w="1488"/>
      </w:tblGrid>
      <w:tr w:rsidR="00B27432" w:rsidRPr="00083332" w14:paraId="4657C177" w14:textId="77777777" w:rsidTr="00083332">
        <w:trPr>
          <w:jc w:val="center"/>
        </w:trPr>
        <w:tc>
          <w:tcPr>
            <w:tcW w:w="2830" w:type="dxa"/>
            <w:shd w:val="clear" w:color="auto" w:fill="D9E2F3" w:themeFill="accent1" w:themeFillTint="33"/>
          </w:tcPr>
          <w:p w14:paraId="2B168259" w14:textId="77777777" w:rsidR="00B27432" w:rsidRPr="00083332" w:rsidRDefault="00B27432" w:rsidP="009A4F75">
            <w:pPr>
              <w:rPr>
                <w:b/>
                <w:bCs/>
                <w:i/>
                <w:iCs/>
              </w:rPr>
            </w:pPr>
            <w:r w:rsidRPr="00083332">
              <w:rPr>
                <w:b/>
                <w:bCs/>
                <w:i/>
                <w:iCs/>
              </w:rPr>
              <w:t>Pokazatelj učinka</w:t>
            </w:r>
          </w:p>
        </w:tc>
        <w:tc>
          <w:tcPr>
            <w:tcW w:w="3124" w:type="dxa"/>
            <w:shd w:val="clear" w:color="auto" w:fill="D9E2F3" w:themeFill="accent1" w:themeFillTint="33"/>
          </w:tcPr>
          <w:p w14:paraId="19934D7A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Definicija</w:t>
            </w:r>
          </w:p>
        </w:tc>
        <w:tc>
          <w:tcPr>
            <w:tcW w:w="851" w:type="dxa"/>
            <w:shd w:val="clear" w:color="auto" w:fill="D9E2F3" w:themeFill="accent1" w:themeFillTint="33"/>
          </w:tcPr>
          <w:p w14:paraId="430FFD30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Jedinica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5770F94C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Polazna vrijednost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418B0CD" w14:textId="77777777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Izvor podataka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62437A4B" w14:textId="1C493B2A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Ciljana vrijednost (202</w:t>
            </w:r>
            <w:r w:rsidR="00083332" w:rsidRPr="00083332">
              <w:rPr>
                <w:rFonts w:cs="Times New Roman"/>
                <w:b/>
                <w:i/>
                <w:iCs/>
                <w:lang w:val="hr-HR"/>
              </w:rPr>
              <w:t>1</w:t>
            </w:r>
            <w:r w:rsidRPr="00083332">
              <w:rPr>
                <w:rFonts w:cs="Times New Roman"/>
                <w:b/>
                <w:i/>
                <w:iCs/>
                <w:lang w:val="hr-HR"/>
              </w:rPr>
              <w:t>.)</w:t>
            </w:r>
          </w:p>
        </w:tc>
        <w:tc>
          <w:tcPr>
            <w:tcW w:w="1347" w:type="dxa"/>
            <w:shd w:val="clear" w:color="auto" w:fill="D9E2F3" w:themeFill="accent1" w:themeFillTint="33"/>
          </w:tcPr>
          <w:p w14:paraId="51B77692" w14:textId="679C3331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Ciljana vrijednost (202</w:t>
            </w:r>
            <w:r w:rsidR="00083332" w:rsidRPr="00083332">
              <w:rPr>
                <w:rFonts w:cs="Times New Roman"/>
                <w:b/>
                <w:i/>
                <w:iCs/>
                <w:lang w:val="hr-HR"/>
              </w:rPr>
              <w:t>2</w:t>
            </w:r>
            <w:r w:rsidRPr="00083332">
              <w:rPr>
                <w:rFonts w:cs="Times New Roman"/>
                <w:b/>
                <w:i/>
                <w:iCs/>
                <w:lang w:val="hr-HR"/>
              </w:rPr>
              <w:t>.)</w:t>
            </w:r>
          </w:p>
        </w:tc>
        <w:tc>
          <w:tcPr>
            <w:tcW w:w="1488" w:type="dxa"/>
            <w:shd w:val="clear" w:color="auto" w:fill="D9E2F3" w:themeFill="accent1" w:themeFillTint="33"/>
          </w:tcPr>
          <w:p w14:paraId="064CAB64" w14:textId="4021C0DE" w:rsidR="00B27432" w:rsidRPr="00083332" w:rsidRDefault="00B27432" w:rsidP="009A4F75">
            <w:pPr>
              <w:pStyle w:val="CellHeader"/>
              <w:jc w:val="center"/>
              <w:rPr>
                <w:b/>
                <w:i/>
                <w:iCs/>
                <w:lang w:val="hr-HR"/>
              </w:rPr>
            </w:pPr>
            <w:r w:rsidRPr="00083332">
              <w:rPr>
                <w:rFonts w:cs="Times New Roman"/>
                <w:b/>
                <w:i/>
                <w:iCs/>
                <w:lang w:val="hr-HR"/>
              </w:rPr>
              <w:t>Ciljana vrijednost (202</w:t>
            </w:r>
            <w:r w:rsidR="00083332" w:rsidRPr="00083332">
              <w:rPr>
                <w:rFonts w:cs="Times New Roman"/>
                <w:b/>
                <w:i/>
                <w:iCs/>
                <w:lang w:val="hr-HR"/>
              </w:rPr>
              <w:t>3</w:t>
            </w:r>
            <w:r w:rsidRPr="00083332">
              <w:rPr>
                <w:rFonts w:cs="Times New Roman"/>
                <w:b/>
                <w:i/>
                <w:iCs/>
                <w:lang w:val="hr-HR"/>
              </w:rPr>
              <w:t>.)</w:t>
            </w:r>
          </w:p>
        </w:tc>
      </w:tr>
      <w:tr w:rsidR="00B27432" w:rsidRPr="002E330E" w14:paraId="0494DCAF" w14:textId="77777777" w:rsidTr="00B27432">
        <w:trPr>
          <w:jc w:val="center"/>
        </w:trPr>
        <w:tc>
          <w:tcPr>
            <w:tcW w:w="2830" w:type="dxa"/>
            <w:shd w:val="clear" w:color="auto" w:fill="auto"/>
            <w:vAlign w:val="top"/>
          </w:tcPr>
          <w:p w14:paraId="2FA5DD87" w14:textId="77777777" w:rsidR="00B27432" w:rsidRPr="002E330E" w:rsidRDefault="00B27432" w:rsidP="00B27432">
            <w:pPr>
              <w:pStyle w:val="CellColumn"/>
              <w:rPr>
                <w:lang w:val="hr-HR"/>
              </w:rPr>
            </w:pPr>
            <w:r w:rsidRPr="002E330E">
              <w:rPr>
                <w:lang w:val="hr-HR"/>
              </w:rPr>
              <w:t xml:space="preserve">Organiziranje stručnih skupova i edukativnih radionica </w:t>
            </w:r>
          </w:p>
        </w:tc>
        <w:tc>
          <w:tcPr>
            <w:tcW w:w="3124" w:type="dxa"/>
            <w:shd w:val="clear" w:color="auto" w:fill="auto"/>
            <w:vAlign w:val="top"/>
          </w:tcPr>
          <w:p w14:paraId="09306215" w14:textId="77777777" w:rsidR="00B27432" w:rsidRPr="002E330E" w:rsidRDefault="00B27432" w:rsidP="00B27432">
            <w:pPr>
              <w:pStyle w:val="CellColumn"/>
              <w:rPr>
                <w:lang w:val="hr-HR"/>
              </w:rPr>
            </w:pPr>
            <w:r w:rsidRPr="002E330E">
              <w:rPr>
                <w:lang w:val="hr-HR"/>
              </w:rPr>
              <w:t>Djelovanje na promociji Konvencije o zaštiti podvodne kulturne baštine UNESCO 2001 kroz organiziranje međunarodne konferencije, tečajeva podvodne arheologije te raznih radionica</w:t>
            </w:r>
          </w:p>
        </w:tc>
        <w:tc>
          <w:tcPr>
            <w:tcW w:w="851" w:type="dxa"/>
            <w:shd w:val="clear" w:color="auto" w:fill="auto"/>
          </w:tcPr>
          <w:p w14:paraId="202F7189" w14:textId="5CBDCF5E" w:rsidR="00B27432" w:rsidRPr="002E330E" w:rsidRDefault="00B27432" w:rsidP="00B27432">
            <w:r w:rsidRPr="002E330E">
              <w:t>Broj</w:t>
            </w:r>
          </w:p>
        </w:tc>
        <w:tc>
          <w:tcPr>
            <w:tcW w:w="1417" w:type="dxa"/>
            <w:shd w:val="clear" w:color="auto" w:fill="auto"/>
          </w:tcPr>
          <w:p w14:paraId="57234732" w14:textId="11069D6C" w:rsidR="00B27432" w:rsidRPr="002E330E" w:rsidRDefault="00B27432" w:rsidP="00B27432">
            <w:r>
              <w:t>2020. (4)</w:t>
            </w:r>
          </w:p>
        </w:tc>
        <w:tc>
          <w:tcPr>
            <w:tcW w:w="1276" w:type="dxa"/>
            <w:shd w:val="clear" w:color="auto" w:fill="auto"/>
          </w:tcPr>
          <w:p w14:paraId="7F6F2C5E" w14:textId="56CE65D2" w:rsidR="00B27432" w:rsidRPr="002E330E" w:rsidRDefault="00B27432" w:rsidP="00B27432">
            <w:pPr>
              <w:pStyle w:val="CellColumn"/>
              <w:jc w:val="center"/>
              <w:rPr>
                <w:lang w:val="hr-HR"/>
              </w:rPr>
            </w:pPr>
            <w:r w:rsidRPr="002E330E">
              <w:rPr>
                <w:lang w:val="hr-HR"/>
              </w:rPr>
              <w:t>MCPA</w:t>
            </w:r>
            <w:r>
              <w:rPr>
                <w:lang w:val="hr-HR"/>
              </w:rPr>
              <w:t xml:space="preserve"> Zadar</w:t>
            </w:r>
          </w:p>
        </w:tc>
        <w:tc>
          <w:tcPr>
            <w:tcW w:w="1559" w:type="dxa"/>
            <w:shd w:val="clear" w:color="auto" w:fill="auto"/>
          </w:tcPr>
          <w:p w14:paraId="6705FEDE" w14:textId="6664E35A" w:rsidR="00B27432" w:rsidRPr="002E330E" w:rsidRDefault="00083332" w:rsidP="00B27432">
            <w:r>
              <w:t>5</w:t>
            </w:r>
          </w:p>
        </w:tc>
        <w:tc>
          <w:tcPr>
            <w:tcW w:w="1347" w:type="dxa"/>
            <w:shd w:val="clear" w:color="auto" w:fill="auto"/>
          </w:tcPr>
          <w:p w14:paraId="6C0F7A10" w14:textId="1C77A8F8" w:rsidR="00B27432" w:rsidRPr="002E330E" w:rsidRDefault="00083332" w:rsidP="00B27432">
            <w:r>
              <w:t>4</w:t>
            </w:r>
          </w:p>
        </w:tc>
        <w:tc>
          <w:tcPr>
            <w:tcW w:w="1488" w:type="dxa"/>
            <w:shd w:val="clear" w:color="auto" w:fill="auto"/>
          </w:tcPr>
          <w:p w14:paraId="28CABBD7" w14:textId="69C693F5" w:rsidR="00B27432" w:rsidRPr="002E330E" w:rsidRDefault="00083332" w:rsidP="00B27432">
            <w:r>
              <w:t>4</w:t>
            </w:r>
          </w:p>
        </w:tc>
      </w:tr>
    </w:tbl>
    <w:p w14:paraId="57D716EC" w14:textId="719752CB" w:rsidR="00B27432" w:rsidRDefault="00B274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270F22C1" w14:textId="51ED2C94" w:rsidR="00FB1970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  <w:r w:rsidRPr="00C266F1">
        <w:rPr>
          <w:b/>
          <w:bCs/>
          <w:color w:val="231F20"/>
        </w:rPr>
        <w:lastRenderedPageBreak/>
        <w:t xml:space="preserve">A843003 </w:t>
      </w:r>
      <w:r w:rsidR="00C266F1">
        <w:rPr>
          <w:b/>
          <w:bCs/>
          <w:color w:val="231F20"/>
        </w:rPr>
        <w:t>–</w:t>
      </w:r>
      <w:r w:rsidRPr="00C266F1">
        <w:rPr>
          <w:b/>
          <w:bCs/>
          <w:color w:val="231F20"/>
        </w:rPr>
        <w:t xml:space="preserve"> OSTALI</w:t>
      </w:r>
      <w:r w:rsidR="00C266F1">
        <w:rPr>
          <w:b/>
          <w:bCs/>
          <w:color w:val="231F20"/>
        </w:rPr>
        <w:t xml:space="preserve"> </w:t>
      </w:r>
      <w:r w:rsidRPr="00C266F1">
        <w:rPr>
          <w:b/>
          <w:bCs/>
          <w:color w:val="231F20"/>
        </w:rPr>
        <w:t>ADMINISTRACIJA I UPRAVLJANJE</w:t>
      </w:r>
      <w:r w:rsidR="0004193A">
        <w:rPr>
          <w:b/>
          <w:bCs/>
          <w:color w:val="231F20"/>
        </w:rPr>
        <w:t xml:space="preserve"> – O</w:t>
      </w:r>
      <w:r w:rsidRPr="00C266F1">
        <w:rPr>
          <w:b/>
          <w:bCs/>
          <w:color w:val="231F20"/>
        </w:rPr>
        <w:t>STALI IZVORI</w:t>
      </w:r>
    </w:p>
    <w:p w14:paraId="12D4143E" w14:textId="77777777" w:rsidR="00083332" w:rsidRPr="00C266F1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</w:p>
    <w:p w14:paraId="009C7EC2" w14:textId="77777777" w:rsidR="000864BF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266F1">
        <w:t>Izvor 31 – Planirani su prihodi od pruženih usluga (</w:t>
      </w:r>
      <w:proofErr w:type="spellStart"/>
      <w:r w:rsidRPr="00C266F1">
        <w:t>kto</w:t>
      </w:r>
      <w:proofErr w:type="spellEnd"/>
      <w:r w:rsidRPr="00C266F1">
        <w:t xml:space="preserve"> 6615) u iznosu 150.000,00 kn, a namijenjeni su provođenju restauratorskih i arheoloških projekata, sve u skladu s Pravilnikom</w:t>
      </w:r>
      <w:r w:rsidRPr="00FB1970">
        <w:t xml:space="preserve"> </w:t>
      </w:r>
      <w:r w:rsidRPr="00C266F1">
        <w:t xml:space="preserve">o načinu korištenja vlastitih prihoda ostvarenih od obavljanja osnovne i ostale djelatnosti Međunarodnog centra za podvodnu arheologiju u Zadru. </w:t>
      </w:r>
    </w:p>
    <w:p w14:paraId="31CBC976" w14:textId="77777777" w:rsidR="000864BF" w:rsidRDefault="000864B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0F84EC53" w14:textId="0EB7873C" w:rsidR="00FB1970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266F1">
        <w:t>U ovoj aktivnosti iskazana su vlastita sredstva za plaće materijalne rashode koji se ne uplaćuju u proračun nego se samo evidentiraju</w:t>
      </w:r>
      <w:r w:rsidR="00C266F1">
        <w:t>.</w:t>
      </w:r>
    </w:p>
    <w:p w14:paraId="360EC739" w14:textId="6FFD9F5C" w:rsidR="00C266F1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3A6EE4E5" w14:textId="40230FBC" w:rsidR="00083332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083332">
        <w:rPr>
          <w:noProof/>
        </w:rPr>
        <w:drawing>
          <wp:inline distT="0" distB="0" distL="0" distR="0" wp14:anchorId="6115552B" wp14:editId="5A09AC47">
            <wp:extent cx="9251950" cy="1483360"/>
            <wp:effectExtent l="0" t="0" r="6350" b="254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8760" w14:textId="77777777" w:rsidR="00083332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6FD77B77" w14:textId="4928517E" w:rsidR="00C266F1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Na aktivnosti A843003 planiran je donos neutrošenih prihoda iz 2022. godine u iznosu 117.761,69 kn i to: </w:t>
      </w:r>
    </w:p>
    <w:p w14:paraId="6B240F1E" w14:textId="18FDBCEA" w:rsidR="00C266F1" w:rsidRDefault="00C266F1" w:rsidP="00C266F1">
      <w:pPr>
        <w:pStyle w:val="box46921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>117.522,99 kn iz izvora 31,</w:t>
      </w:r>
    </w:p>
    <w:p w14:paraId="59452D54" w14:textId="72E59206" w:rsidR="00C266F1" w:rsidRDefault="00C266F1" w:rsidP="00C266F1">
      <w:pPr>
        <w:pStyle w:val="box46921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>37,00 kn iz izvora 43,</w:t>
      </w:r>
    </w:p>
    <w:p w14:paraId="6C1FE2BE" w14:textId="403CB582" w:rsidR="00C266F1" w:rsidRDefault="00C266F1" w:rsidP="00C266F1">
      <w:pPr>
        <w:pStyle w:val="box46921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>201,70 kn iz izvora 71.</w:t>
      </w:r>
    </w:p>
    <w:p w14:paraId="4D247132" w14:textId="77777777" w:rsidR="00C266F1" w:rsidRPr="00C266F1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2AEDD439" w14:textId="43B029D2" w:rsidR="00FB1970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Donos neutrošenih prihoda planiran je u skladu s rebalansom proračuna 2022. godine </w:t>
      </w:r>
      <w:r w:rsidR="00AA0B8C">
        <w:t>i temeljen je na projekciji temeljem poznatih okolnosti u trenutku planiranja. Odnos neutrošenih prihoda 2023.godine na aktivnosti A8430003 planiran je u ukupnom iznosu 47.761,69 kn.</w:t>
      </w:r>
    </w:p>
    <w:p w14:paraId="0D7B26DA" w14:textId="77777777" w:rsidR="00AA0B8C" w:rsidRPr="00C266F1" w:rsidRDefault="00AA0B8C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75C24CC0" w14:textId="67EA77CF" w:rsidR="00FB1970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  <w:r w:rsidRPr="00C266F1">
        <w:rPr>
          <w:b/>
          <w:bCs/>
          <w:color w:val="231F20"/>
        </w:rPr>
        <w:t>A843004 - KOMPLEKS SV.</w:t>
      </w:r>
      <w:r w:rsidR="001C3B13">
        <w:rPr>
          <w:b/>
          <w:bCs/>
          <w:color w:val="231F20"/>
        </w:rPr>
        <w:t xml:space="preserve"> </w:t>
      </w:r>
      <w:r w:rsidRPr="00C266F1">
        <w:rPr>
          <w:b/>
          <w:bCs/>
          <w:color w:val="231F20"/>
        </w:rPr>
        <w:t>NIKOLE U ZADRU</w:t>
      </w:r>
    </w:p>
    <w:p w14:paraId="29032CE2" w14:textId="77777777" w:rsidR="00083332" w:rsidRPr="00C266F1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</w:p>
    <w:p w14:paraId="2C063876" w14:textId="71FC8FD7" w:rsidR="00FB1970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Izvori 12 i 563 - P</w:t>
      </w:r>
      <w:r w:rsidRPr="00FB1970">
        <w:rPr>
          <w:color w:val="231F20"/>
        </w:rPr>
        <w:t>rojekt "Obnova kompleksa bivše crkve i</w:t>
      </w:r>
      <w:r w:rsidRPr="00C266F1">
        <w:rPr>
          <w:color w:val="231F20"/>
        </w:rPr>
        <w:t xml:space="preserve"> </w:t>
      </w:r>
      <w:r w:rsidRPr="00FB1970">
        <w:rPr>
          <w:color w:val="231F20"/>
        </w:rPr>
        <w:t>samostana sv. Nikole u Zadru", ref.br. KK.06.1.1.09.0001.</w:t>
      </w:r>
    </w:p>
    <w:p w14:paraId="012716BE" w14:textId="77777777" w:rsidR="000864BF" w:rsidRPr="00C266F1" w:rsidRDefault="000864B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1D01456D" w14:textId="53A03AFC" w:rsidR="00372AA5" w:rsidRDefault="00372AA5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t>Planirani su prihodi iz izvora 563 na kontima Tekuće pomoći od institucija i tijela EU (</w:t>
      </w:r>
      <w:proofErr w:type="spellStart"/>
      <w:r w:rsidRPr="00C266F1">
        <w:rPr>
          <w:color w:val="231F20"/>
        </w:rPr>
        <w:t>kto</w:t>
      </w:r>
      <w:proofErr w:type="spellEnd"/>
      <w:r w:rsidRPr="00C266F1">
        <w:rPr>
          <w:color w:val="231F20"/>
        </w:rPr>
        <w:t xml:space="preserve"> 6323) u iznosu 246.169,40 kn i Kapitalne pomoći od institucija EU-a (</w:t>
      </w:r>
      <w:proofErr w:type="spellStart"/>
      <w:r w:rsidRPr="00C266F1">
        <w:rPr>
          <w:color w:val="231F20"/>
        </w:rPr>
        <w:t>kto</w:t>
      </w:r>
      <w:proofErr w:type="spellEnd"/>
      <w:r w:rsidRPr="00C266F1">
        <w:rPr>
          <w:color w:val="231F20"/>
        </w:rPr>
        <w:t xml:space="preserve"> 6324) u iznosu 12.078.732,47 kn.</w:t>
      </w:r>
    </w:p>
    <w:p w14:paraId="4503A5B9" w14:textId="77777777" w:rsidR="000864BF" w:rsidRPr="00C266F1" w:rsidRDefault="000864B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340C2801" w14:textId="79B362B4" w:rsidR="00372AA5" w:rsidRPr="00C266F1" w:rsidRDefault="00372AA5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C266F1">
        <w:rPr>
          <w:color w:val="231F20"/>
        </w:rPr>
        <w:lastRenderedPageBreak/>
        <w:t>Iz izvora 12 planirani su prihodi iz nadležnog proračuna za financiranje rashoda poslovanja (</w:t>
      </w:r>
      <w:proofErr w:type="spellStart"/>
      <w:r w:rsidRPr="00C266F1">
        <w:rPr>
          <w:color w:val="231F20"/>
        </w:rPr>
        <w:t>kto</w:t>
      </w:r>
      <w:proofErr w:type="spellEnd"/>
      <w:r w:rsidRPr="00C266F1">
        <w:rPr>
          <w:color w:val="231F20"/>
        </w:rPr>
        <w:t xml:space="preserve"> 6711) u iznosu 43.441,65 kn i prihodi iz nadležnog proračuna za financiranje rashoda za nabavu nefinancijske imovine (</w:t>
      </w:r>
      <w:proofErr w:type="spellStart"/>
      <w:r w:rsidRPr="00C266F1">
        <w:rPr>
          <w:color w:val="231F20"/>
        </w:rPr>
        <w:t>kto</w:t>
      </w:r>
      <w:proofErr w:type="spellEnd"/>
      <w:r w:rsidRPr="00C266F1">
        <w:rPr>
          <w:color w:val="231F20"/>
        </w:rPr>
        <w:t xml:space="preserve"> 6712) u iznosu 2.131.541,03 kn.</w:t>
      </w:r>
    </w:p>
    <w:p w14:paraId="71DE9876" w14:textId="77777777" w:rsidR="00372AA5" w:rsidRPr="00C266F1" w:rsidRDefault="00372AA5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67D2A0BC" w14:textId="038BD77D" w:rsidR="00FB1970" w:rsidRPr="00C266F1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  <w:r w:rsidRPr="00FB1970">
        <w:rPr>
          <w:color w:val="231F20"/>
        </w:rPr>
        <w:t>Međunarodni centar za podvodnu arheologiju u Zadru provodi projekt obnove kompleksa bivše crkve i samostana sv. Nikole u Zadru koji je sufinanciran sredstvima Europske unije iz Europskog fonda za regionalni razvoj kroz program „Obnova kulturne baštine urbanog područja Zadar“ u okviru Prioritetne osi 6 „Zaštita okoliša i održivost resursa“ unutar Operativnog programa „Konkurentnost i kohezija 2014. – 2020.“. Ukupna vrijednost projekta je 29.985.487,36 kuna od čega bespovratna sredstva iznose 25.487.664,25 kuna, a preostali dio nacionalnog sufinanciranja u iznosu 4.497.823,11 kuna osiguralo je Ministarstvo kulture i medija Republike Hrvatske.</w:t>
      </w:r>
    </w:p>
    <w:p w14:paraId="26D68A30" w14:textId="77777777" w:rsidR="00372AA5" w:rsidRPr="00C266F1" w:rsidRDefault="00372AA5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76C34BA" w14:textId="79DDB2D0" w:rsidR="00372AA5" w:rsidRDefault="00372AA5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266F1">
        <w:rPr>
          <w:color w:val="231F20"/>
        </w:rPr>
        <w:t>Uslijed nepredviđenih okolnosti vezanih za stabilnost konstrukcije zaštićenog kulturnog dobra došlo je do zastoja u izvođenju građevinskih radova, nakon čega su provedeni detaljni istražni radovi te su izrađene izmjene tj. dopune glavnog projekta. Nastavno na izrađenu dodatnu projekt</w:t>
      </w:r>
      <w:r w:rsidR="0004193A">
        <w:rPr>
          <w:color w:val="231F20"/>
        </w:rPr>
        <w:t>nu</w:t>
      </w:r>
      <w:r w:rsidRPr="00C266F1">
        <w:rPr>
          <w:color w:val="231F20"/>
        </w:rPr>
        <w:t xml:space="preserve"> dokumentaciju ishoditi ćemo </w:t>
      </w:r>
      <w:r w:rsidR="0004193A">
        <w:rPr>
          <w:color w:val="231F20"/>
        </w:rPr>
        <w:t>dopunu</w:t>
      </w:r>
      <w:r w:rsidRPr="00C266F1">
        <w:rPr>
          <w:color w:val="231F20"/>
        </w:rPr>
        <w:t xml:space="preserve"> građevinsk</w:t>
      </w:r>
      <w:r w:rsidR="0004193A">
        <w:rPr>
          <w:color w:val="231F20"/>
        </w:rPr>
        <w:t>e</w:t>
      </w:r>
      <w:r w:rsidRPr="00C266F1">
        <w:rPr>
          <w:color w:val="231F20"/>
        </w:rPr>
        <w:t xml:space="preserve"> dozvol</w:t>
      </w:r>
      <w:r w:rsidR="0004193A">
        <w:rPr>
          <w:color w:val="231F20"/>
        </w:rPr>
        <w:t>e</w:t>
      </w:r>
      <w:r w:rsidRPr="00C266F1">
        <w:rPr>
          <w:color w:val="231F20"/>
        </w:rPr>
        <w:t xml:space="preserve"> i zatražiti produljenje ugovora. </w:t>
      </w:r>
      <w:r w:rsidR="00C266F1" w:rsidRPr="00C266F1">
        <w:t xml:space="preserve">Projekt se smije produljiti </w:t>
      </w:r>
      <w:r w:rsidR="0004193A">
        <w:t>do 31.12.</w:t>
      </w:r>
      <w:r w:rsidR="00C266F1" w:rsidRPr="00C266F1">
        <w:t>2023. godin</w:t>
      </w:r>
      <w:r w:rsidR="0004193A">
        <w:t xml:space="preserve">e uz napomenu da svi računi dobavljača moraju biti </w:t>
      </w:r>
      <w:r w:rsidR="00C266F1" w:rsidRPr="00C266F1">
        <w:t>plaćeni u zadnjem kvartalu</w:t>
      </w:r>
      <w:r w:rsidR="0004193A">
        <w:t>.</w:t>
      </w:r>
      <w:r w:rsidR="00C266F1" w:rsidRPr="00C266F1">
        <w:t xml:space="preserve"> </w:t>
      </w:r>
    </w:p>
    <w:p w14:paraId="4921D82A" w14:textId="326E8DD0" w:rsidR="00083332" w:rsidRDefault="00083332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56433423" w14:textId="57289F3B" w:rsidR="00083332" w:rsidRDefault="000B39B6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0B39B6">
        <w:rPr>
          <w:noProof/>
        </w:rPr>
        <w:drawing>
          <wp:inline distT="0" distB="0" distL="0" distR="0" wp14:anchorId="7C6364B0" wp14:editId="7C718370">
            <wp:extent cx="9251950" cy="2578100"/>
            <wp:effectExtent l="0" t="0" r="6350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4EA3" w14:textId="4D1E9503" w:rsidR="00FB1970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9476850" w14:textId="33797ED5" w:rsidR="00D4700E" w:rsidRDefault="00D4700E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57038CF1" w14:textId="3E42D20B" w:rsidR="00D4700E" w:rsidRDefault="00D4700E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2480B754" w14:textId="7905E85B" w:rsidR="00D4700E" w:rsidRDefault="00D4700E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72AFD8E7" w14:textId="77777777" w:rsidR="00D4700E" w:rsidRPr="00FB1970" w:rsidRDefault="00D4700E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31F20"/>
        </w:rPr>
      </w:pPr>
    </w:p>
    <w:p w14:paraId="3A074957" w14:textId="29CC4957" w:rsidR="00FB1970" w:rsidRDefault="00FB1970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  <w:r w:rsidRPr="00C266F1">
        <w:rPr>
          <w:b/>
          <w:bCs/>
          <w:color w:val="231F20"/>
        </w:rPr>
        <w:lastRenderedPageBreak/>
        <w:t>A843005 - PROGRAMI MCPA</w:t>
      </w:r>
      <w:r w:rsidR="0004193A">
        <w:rPr>
          <w:b/>
          <w:bCs/>
          <w:color w:val="231F20"/>
        </w:rPr>
        <w:t xml:space="preserve"> – </w:t>
      </w:r>
      <w:r w:rsidRPr="00C266F1">
        <w:rPr>
          <w:b/>
          <w:bCs/>
          <w:color w:val="231F20"/>
        </w:rPr>
        <w:t>OSTALI IZVORI</w:t>
      </w:r>
    </w:p>
    <w:p w14:paraId="1D264694" w14:textId="77777777" w:rsidR="000B39B6" w:rsidRPr="00C266F1" w:rsidRDefault="000B39B6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231F20"/>
        </w:rPr>
      </w:pPr>
    </w:p>
    <w:p w14:paraId="3BF5D9C5" w14:textId="37F976C9" w:rsidR="00C266F1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>Izvor 51 – Planirani su prihodi od Tekućih pomoći i institucija i tijela EU (</w:t>
      </w:r>
      <w:proofErr w:type="spellStart"/>
      <w:r>
        <w:t>kto</w:t>
      </w:r>
      <w:proofErr w:type="spellEnd"/>
      <w:r>
        <w:t xml:space="preserve"> 6323) u iznosu 191.835,90 kn u skladu s Ugovorom</w:t>
      </w:r>
    </w:p>
    <w:p w14:paraId="784EC8EB" w14:textId="77777777" w:rsidR="000864BF" w:rsidRDefault="000864BF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4C405DF6" w14:textId="4B448C01" w:rsidR="0004193A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266F1">
        <w:t xml:space="preserve">Međunarodni centar za podvodnu arheologiju u Zadru </w:t>
      </w:r>
      <w:r>
        <w:t xml:space="preserve">kao jedan od partnera sudjeluje u </w:t>
      </w:r>
      <w:r w:rsidRPr="00C266F1">
        <w:t>provođenju aktivnosti</w:t>
      </w:r>
      <w:r>
        <w:t xml:space="preserve"> </w:t>
      </w:r>
      <w:r w:rsidRPr="00C266F1">
        <w:t>program</w:t>
      </w:r>
      <w:r>
        <w:t>a</w:t>
      </w:r>
      <w:r w:rsidRPr="00C266F1">
        <w:t xml:space="preserve"> Erasmus+</w:t>
      </w:r>
      <w:r>
        <w:t xml:space="preserve">: </w:t>
      </w:r>
      <w:r w:rsidRPr="00C266F1">
        <w:t>Partnerstv</w:t>
      </w:r>
      <w:r>
        <w:t>o</w:t>
      </w:r>
      <w:r w:rsidRPr="00C266F1">
        <w:t xml:space="preserve"> za suradnju u strukovnom obrazovanju i osposobljavanju na projektu: U-Mar – Unapređenje podvodne arheologije kao inovativnog alata za razvoj održivog i kreativnog turizma</w:t>
      </w:r>
      <w:r>
        <w:t xml:space="preserve">. </w:t>
      </w:r>
    </w:p>
    <w:p w14:paraId="1FBBDC48" w14:textId="77777777" w:rsidR="000B39B6" w:rsidRDefault="000B39B6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3081EA66" w14:textId="5F20FAD8" w:rsidR="00C266F1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>V</w:t>
      </w:r>
      <w:r w:rsidRPr="00C266F1">
        <w:t xml:space="preserve">odeći partner je ustanova La </w:t>
      </w:r>
      <w:proofErr w:type="spellStart"/>
      <w:r w:rsidRPr="00C266F1">
        <w:t>Rotta</w:t>
      </w:r>
      <w:proofErr w:type="spellEnd"/>
      <w:r w:rsidRPr="00C266F1">
        <w:t xml:space="preserve"> dei </w:t>
      </w:r>
      <w:proofErr w:type="spellStart"/>
      <w:r w:rsidRPr="00C266F1">
        <w:t>Fenici</w:t>
      </w:r>
      <w:proofErr w:type="spellEnd"/>
      <w:r w:rsidRPr="00C266F1">
        <w:t xml:space="preserve">, Italija, a ukupna vrijednost projekta koji je u cijelosti financiran sredstvima Europske unije iznosi 289.844,00 EUR. Udio unutar projekta koji se odnosi na aktivnosti Međunarodnog centra za podvodnu arheologiju u Zadru iznosi 42.435,00 EUR, odnosno približno 320.000,00 kn. </w:t>
      </w:r>
      <w:r>
        <w:t>Budući da je dio aktivnosti izvršen tijekom 2022. godine planirani prihod 2023. godine odnosi se na ostatak udjela u projektu. Sredstva će biti utrošena u skladu s odobrenom prijavnicom programa.</w:t>
      </w:r>
    </w:p>
    <w:p w14:paraId="0F442416" w14:textId="77777777" w:rsidR="00D4700E" w:rsidRDefault="00D4700E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23F92EFC" w14:textId="16A99E6D" w:rsidR="000B39B6" w:rsidRDefault="000B39B6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0B39B6">
        <w:rPr>
          <w:noProof/>
        </w:rPr>
        <w:drawing>
          <wp:inline distT="0" distB="0" distL="0" distR="0" wp14:anchorId="4AD78C8A" wp14:editId="0B0B4AE3">
            <wp:extent cx="9251950" cy="1483360"/>
            <wp:effectExtent l="0" t="0" r="6350" b="254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13A6B" w14:textId="44291DE2" w:rsidR="00C266F1" w:rsidRDefault="00C266F1" w:rsidP="00C266F1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041E17AA" w14:textId="77777777" w:rsidR="0026090B" w:rsidRDefault="0044645D" w:rsidP="0044645D">
      <w:pPr>
        <w:pStyle w:val="box46921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Stanje u</w:t>
      </w:r>
      <w:r w:rsidR="0026090B" w:rsidRPr="0026090B">
        <w:rPr>
          <w:b/>
          <w:bCs/>
          <w:i/>
          <w:iCs/>
          <w:u w:val="single"/>
        </w:rPr>
        <w:t>kupn</w:t>
      </w:r>
      <w:r>
        <w:rPr>
          <w:b/>
          <w:bCs/>
          <w:i/>
          <w:iCs/>
          <w:u w:val="single"/>
        </w:rPr>
        <w:t>ih</w:t>
      </w:r>
      <w:r w:rsidR="0026090B" w:rsidRPr="0026090B">
        <w:rPr>
          <w:b/>
          <w:bCs/>
          <w:i/>
          <w:iCs/>
          <w:u w:val="single"/>
        </w:rPr>
        <w:t xml:space="preserve"> i dospjel</w:t>
      </w:r>
      <w:r>
        <w:rPr>
          <w:b/>
          <w:bCs/>
          <w:i/>
          <w:iCs/>
          <w:u w:val="single"/>
        </w:rPr>
        <w:t>ih</w:t>
      </w:r>
      <w:r w:rsidR="0026090B" w:rsidRPr="0026090B">
        <w:rPr>
          <w:b/>
          <w:bCs/>
          <w:i/>
          <w:iCs/>
          <w:u w:val="single"/>
        </w:rPr>
        <w:t xml:space="preserve"> obvez</w:t>
      </w:r>
      <w:r>
        <w:rPr>
          <w:b/>
          <w:bCs/>
          <w:i/>
          <w:iCs/>
          <w:u w:val="single"/>
        </w:rPr>
        <w:t>a</w:t>
      </w:r>
    </w:p>
    <w:p w14:paraId="2E46C442" w14:textId="6BE3E36D" w:rsidR="000B39B6" w:rsidRDefault="000B39B6" w:rsidP="000B39B6">
      <w:pPr>
        <w:pStyle w:val="box46921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i/>
          <w:iCs/>
          <w:u w:val="single"/>
        </w:rPr>
      </w:pPr>
    </w:p>
    <w:p w14:paraId="20744C1E" w14:textId="2735BE52" w:rsidR="000B39B6" w:rsidRDefault="000B39B6" w:rsidP="000B39B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Stanje ukupnih obveza prema dospjelosti </w:t>
      </w:r>
      <w:r w:rsidR="0025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</w:t>
      </w:r>
    </w:p>
    <w:p w14:paraId="53D326B4" w14:textId="77777777" w:rsidR="0025104F" w:rsidRDefault="0025104F" w:rsidP="000B39B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3118"/>
        <w:gridCol w:w="3260"/>
      </w:tblGrid>
      <w:tr w:rsidR="0025104F" w:rsidRPr="0025104F" w14:paraId="5F137998" w14:textId="77777777" w:rsidTr="009A4F75">
        <w:trPr>
          <w:trHeight w:val="18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2EA6457" w14:textId="77777777" w:rsidR="0025104F" w:rsidRPr="0025104F" w:rsidRDefault="0025104F" w:rsidP="009A4F75">
            <w:pPr>
              <w:pStyle w:val="box469218"/>
              <w:spacing w:before="0" w:beforeAutospacing="0" w:after="0" w:afterAutospacing="0" w:line="276" w:lineRule="auto"/>
              <w:jc w:val="center"/>
              <w:textAlignment w:val="baseline"/>
              <w:rPr>
                <w:b/>
                <w:bCs/>
                <w:i/>
                <w:iCs/>
                <w:color w:val="231F20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5182DB5" w14:textId="77777777" w:rsidR="0025104F" w:rsidRPr="0025104F" w:rsidRDefault="0025104F" w:rsidP="009A4F7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31F20"/>
              </w:rPr>
            </w:pPr>
            <w:r w:rsidRPr="0025104F">
              <w:rPr>
                <w:rFonts w:ascii="Times New Roman" w:hAnsi="Times New Roman" w:cs="Times New Roman"/>
                <w:b/>
                <w:bCs/>
                <w:i/>
                <w:iCs/>
                <w:color w:val="231F20"/>
              </w:rPr>
              <w:t>Stanje obveza na 31.12.2021.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B9E32E6" w14:textId="77777777" w:rsidR="0025104F" w:rsidRPr="0025104F" w:rsidRDefault="0025104F" w:rsidP="009A4F7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31F20"/>
              </w:rPr>
            </w:pPr>
            <w:r w:rsidRPr="0025104F">
              <w:rPr>
                <w:rFonts w:ascii="Times New Roman" w:hAnsi="Times New Roman" w:cs="Times New Roman"/>
                <w:b/>
                <w:bCs/>
                <w:i/>
                <w:iCs/>
                <w:color w:val="231F20"/>
              </w:rPr>
              <w:t>Stanje obveza na 31.06.2022.</w:t>
            </w:r>
          </w:p>
        </w:tc>
      </w:tr>
      <w:tr w:rsidR="0025104F" w:rsidRPr="000864BF" w14:paraId="0DED7E4D" w14:textId="77777777" w:rsidTr="009A4F7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679" w14:textId="77777777" w:rsidR="0025104F" w:rsidRPr="000864BF" w:rsidRDefault="0025104F" w:rsidP="009A4F75">
            <w:pPr>
              <w:pStyle w:val="box469218"/>
              <w:spacing w:before="0" w:beforeAutospacing="0" w:after="0" w:afterAutospacing="0" w:line="276" w:lineRule="auto"/>
              <w:jc w:val="both"/>
              <w:textAlignment w:val="baseline"/>
              <w:rPr>
                <w:color w:val="231F20"/>
                <w:sz w:val="22"/>
                <w:szCs w:val="22"/>
              </w:rPr>
            </w:pPr>
            <w:r w:rsidRPr="000864BF">
              <w:rPr>
                <w:color w:val="231F20"/>
                <w:sz w:val="22"/>
                <w:szCs w:val="22"/>
              </w:rPr>
              <w:t>Ukupne obveze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12CD" w14:textId="77777777" w:rsidR="0025104F" w:rsidRPr="000864BF" w:rsidRDefault="0025104F" w:rsidP="009A4F75">
            <w:pPr>
              <w:jc w:val="right"/>
              <w:rPr>
                <w:rFonts w:ascii="Times New Roman" w:hAnsi="Times New Roman" w:cs="Times New Roman"/>
                <w:color w:val="231F20"/>
              </w:rPr>
            </w:pPr>
            <w:r w:rsidRPr="000864BF">
              <w:rPr>
                <w:rFonts w:ascii="Times New Roman" w:hAnsi="Times New Roman" w:cs="Times New Roman"/>
                <w:color w:val="231F20"/>
              </w:rPr>
              <w:t>327.127,01 kn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07B6" w14:textId="77777777" w:rsidR="0025104F" w:rsidRPr="000864BF" w:rsidRDefault="0025104F" w:rsidP="009A4F75">
            <w:pPr>
              <w:jc w:val="right"/>
              <w:rPr>
                <w:rFonts w:ascii="Times New Roman" w:hAnsi="Times New Roman" w:cs="Times New Roman"/>
                <w:color w:val="231F20"/>
              </w:rPr>
            </w:pPr>
            <w:r w:rsidRPr="000864BF">
              <w:rPr>
                <w:rFonts w:ascii="Times New Roman" w:hAnsi="Times New Roman" w:cs="Times New Roman"/>
                <w:color w:val="231F20"/>
              </w:rPr>
              <w:t>325.544,23 kn</w:t>
            </w:r>
          </w:p>
        </w:tc>
      </w:tr>
      <w:tr w:rsidR="0025104F" w:rsidRPr="000864BF" w14:paraId="01D2EBAC" w14:textId="77777777" w:rsidTr="009A4F7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17C0" w14:textId="77777777" w:rsidR="0025104F" w:rsidRPr="000864BF" w:rsidRDefault="0025104F" w:rsidP="009A4F75">
            <w:pPr>
              <w:pStyle w:val="box469218"/>
              <w:spacing w:before="0" w:beforeAutospacing="0" w:after="0" w:afterAutospacing="0" w:line="276" w:lineRule="auto"/>
              <w:jc w:val="both"/>
              <w:textAlignment w:val="baseline"/>
              <w:rPr>
                <w:color w:val="231F20"/>
                <w:sz w:val="22"/>
                <w:szCs w:val="22"/>
              </w:rPr>
            </w:pPr>
            <w:r w:rsidRPr="000864BF">
              <w:rPr>
                <w:color w:val="231F20"/>
                <w:sz w:val="22"/>
                <w:szCs w:val="22"/>
              </w:rPr>
              <w:t>Dospjele obveze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2167" w14:textId="77777777" w:rsidR="0025104F" w:rsidRPr="000864BF" w:rsidRDefault="0025104F" w:rsidP="009A4F75">
            <w:pPr>
              <w:jc w:val="right"/>
              <w:rPr>
                <w:rFonts w:ascii="Times New Roman" w:hAnsi="Times New Roman" w:cs="Times New Roman"/>
                <w:color w:val="231F20"/>
              </w:rPr>
            </w:pPr>
            <w:r w:rsidRPr="000864BF">
              <w:rPr>
                <w:rFonts w:ascii="Times New Roman" w:hAnsi="Times New Roman" w:cs="Times New Roman"/>
                <w:color w:val="231F20"/>
              </w:rPr>
              <w:t>0,00 kn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5419C" w14:textId="77777777" w:rsidR="0025104F" w:rsidRPr="000864BF" w:rsidRDefault="0025104F" w:rsidP="009A4F75">
            <w:pPr>
              <w:jc w:val="right"/>
              <w:rPr>
                <w:rFonts w:ascii="Times New Roman" w:hAnsi="Times New Roman" w:cs="Times New Roman"/>
                <w:color w:val="231F20"/>
              </w:rPr>
            </w:pPr>
            <w:r w:rsidRPr="000864BF">
              <w:rPr>
                <w:rFonts w:ascii="Times New Roman" w:hAnsi="Times New Roman" w:cs="Times New Roman"/>
                <w:color w:val="231F20"/>
              </w:rPr>
              <w:t>0,00 kn</w:t>
            </w:r>
          </w:p>
        </w:tc>
      </w:tr>
    </w:tbl>
    <w:p w14:paraId="76CD1550" w14:textId="77777777" w:rsidR="000B39B6" w:rsidRPr="000B39B6" w:rsidRDefault="000B39B6" w:rsidP="000B39B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EF84C2" w14:textId="77777777" w:rsidR="009342A7" w:rsidRDefault="009342A7" w:rsidP="0025104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C9AB447" w14:textId="4C5E0CE2" w:rsidR="009342A7" w:rsidRDefault="009342A7" w:rsidP="0025104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5104F">
        <w:rPr>
          <w:noProof/>
        </w:rPr>
        <w:lastRenderedPageBreak/>
        <w:drawing>
          <wp:inline distT="0" distB="0" distL="0" distR="0" wp14:anchorId="4F210913" wp14:editId="416608FA">
            <wp:extent cx="6178550" cy="6479540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647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BFD8B" w14:textId="010273BA" w:rsidR="0025104F" w:rsidRDefault="000B39B6" w:rsidP="0025104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Sve obveze iskazane na 31. prosinca  2021.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30. lipnja  2022.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bile su nedospjele u trenutku izvještavanja. </w:t>
      </w:r>
      <w:r w:rsidR="0025104F"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Sve obveze </w:t>
      </w:r>
      <w:r w:rsidR="0025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podmirene su u </w:t>
      </w:r>
      <w:r w:rsidR="0025104F"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roku dospijeća.</w:t>
      </w:r>
    </w:p>
    <w:p w14:paraId="6D54ED40" w14:textId="77777777" w:rsidR="00D4700E" w:rsidRDefault="00D4700E" w:rsidP="0025104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67109F" w14:textId="77777777" w:rsidR="00D4700E" w:rsidRPr="000B39B6" w:rsidRDefault="000B39B6" w:rsidP="00D4700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hAnsi="Times New Roman" w:cs="Times New Roman"/>
          <w:sz w:val="24"/>
          <w:szCs w:val="24"/>
        </w:rPr>
        <w:t>Ukupne obveze MCPA Zadar na dan 31.12.2021. godine iznose 375.127 kn</w:t>
      </w:r>
      <w:r w:rsidR="00D4700E">
        <w:rPr>
          <w:rFonts w:ascii="Times New Roman" w:hAnsi="Times New Roman" w:cs="Times New Roman"/>
          <w:sz w:val="24"/>
          <w:szCs w:val="24"/>
        </w:rPr>
        <w:t xml:space="preserve">. </w:t>
      </w:r>
      <w:r w:rsidR="00D4700E"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Obveze su na kraju izvještajnog razdoblja </w:t>
      </w:r>
      <w:r w:rsidR="00D4700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bile </w:t>
      </w:r>
      <w:r w:rsidR="00D4700E"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nedospjel</w:t>
      </w:r>
      <w:r w:rsidR="00D4700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D4700E"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sastoje se od:</w:t>
      </w:r>
    </w:p>
    <w:p w14:paraId="3DA9FEAE" w14:textId="35B6FF21" w:rsidR="000B39B6" w:rsidRPr="0025104F" w:rsidRDefault="000B39B6" w:rsidP="00D4700E">
      <w:pPr>
        <w:numPr>
          <w:ilvl w:val="0"/>
          <w:numId w:val="10"/>
        </w:numPr>
        <w:tabs>
          <w:tab w:val="clear" w:pos="420"/>
          <w:tab w:val="num" w:pos="840"/>
        </w:tabs>
        <w:spacing w:after="0" w:line="276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25104F">
        <w:rPr>
          <w:rFonts w:ascii="Times New Roman" w:hAnsi="Times New Roman" w:cs="Times New Roman"/>
          <w:sz w:val="24"/>
          <w:szCs w:val="24"/>
        </w:rPr>
        <w:t xml:space="preserve">Obveza za </w:t>
      </w:r>
      <w:r w:rsidR="0025104F" w:rsidRPr="0025104F">
        <w:rPr>
          <w:rFonts w:ascii="Times New Roman" w:hAnsi="Times New Roman" w:cs="Times New Roman"/>
          <w:sz w:val="24"/>
          <w:szCs w:val="24"/>
        </w:rPr>
        <w:t xml:space="preserve">rashode poslovanja u iznosu ( 181.322 kn za </w:t>
      </w:r>
      <w:r w:rsidRPr="0025104F">
        <w:rPr>
          <w:rFonts w:ascii="Times New Roman" w:hAnsi="Times New Roman" w:cs="Times New Roman"/>
          <w:sz w:val="24"/>
          <w:szCs w:val="24"/>
        </w:rPr>
        <w:t>zaposlene</w:t>
      </w:r>
      <w:r w:rsidR="0025104F" w:rsidRPr="0025104F">
        <w:rPr>
          <w:rFonts w:ascii="Times New Roman" w:hAnsi="Times New Roman" w:cs="Times New Roman"/>
          <w:sz w:val="24"/>
          <w:szCs w:val="24"/>
        </w:rPr>
        <w:t xml:space="preserve">, 28.758 </w:t>
      </w:r>
      <w:r w:rsidR="00D4700E">
        <w:rPr>
          <w:rFonts w:ascii="Times New Roman" w:hAnsi="Times New Roman" w:cs="Times New Roman"/>
          <w:sz w:val="24"/>
          <w:szCs w:val="24"/>
        </w:rPr>
        <w:t xml:space="preserve">kn </w:t>
      </w:r>
      <w:r w:rsidRPr="0025104F">
        <w:rPr>
          <w:rFonts w:ascii="Times New Roman" w:hAnsi="Times New Roman" w:cs="Times New Roman"/>
          <w:sz w:val="24"/>
          <w:szCs w:val="24"/>
        </w:rPr>
        <w:t>za materijalne rashode,</w:t>
      </w:r>
      <w:r w:rsidR="0025104F" w:rsidRPr="0025104F">
        <w:rPr>
          <w:rFonts w:ascii="Times New Roman" w:hAnsi="Times New Roman" w:cs="Times New Roman"/>
          <w:sz w:val="24"/>
          <w:szCs w:val="24"/>
        </w:rPr>
        <w:t xml:space="preserve"> 335 kn z</w:t>
      </w:r>
      <w:r w:rsidRPr="0025104F">
        <w:rPr>
          <w:rFonts w:ascii="Times New Roman" w:hAnsi="Times New Roman" w:cs="Times New Roman"/>
          <w:sz w:val="24"/>
          <w:szCs w:val="24"/>
        </w:rPr>
        <w:t>a ostale financijske rashode,</w:t>
      </w:r>
      <w:r w:rsidR="0025104F" w:rsidRPr="0025104F">
        <w:rPr>
          <w:rFonts w:ascii="Times New Roman" w:hAnsi="Times New Roman" w:cs="Times New Roman"/>
          <w:sz w:val="24"/>
          <w:szCs w:val="24"/>
        </w:rPr>
        <w:t xml:space="preserve"> 21.935 kn </w:t>
      </w:r>
      <w:r w:rsidR="0025104F">
        <w:rPr>
          <w:rFonts w:ascii="Times New Roman" w:hAnsi="Times New Roman" w:cs="Times New Roman"/>
          <w:sz w:val="24"/>
          <w:szCs w:val="24"/>
        </w:rPr>
        <w:t xml:space="preserve">za ostale </w:t>
      </w:r>
      <w:r w:rsidRPr="0025104F">
        <w:rPr>
          <w:rFonts w:ascii="Times New Roman" w:hAnsi="Times New Roman" w:cs="Times New Roman"/>
          <w:sz w:val="24"/>
          <w:szCs w:val="24"/>
        </w:rPr>
        <w:t>tekuće obveze</w:t>
      </w:r>
      <w:r w:rsidR="0025104F">
        <w:rPr>
          <w:rFonts w:ascii="Times New Roman" w:hAnsi="Times New Roman" w:cs="Times New Roman"/>
          <w:sz w:val="24"/>
          <w:szCs w:val="24"/>
        </w:rPr>
        <w:t>)</w:t>
      </w:r>
      <w:r w:rsidRPr="0025104F">
        <w:rPr>
          <w:rFonts w:ascii="Times New Roman" w:hAnsi="Times New Roman" w:cs="Times New Roman"/>
          <w:sz w:val="24"/>
          <w:szCs w:val="24"/>
        </w:rPr>
        <w:t>,</w:t>
      </w:r>
    </w:p>
    <w:p w14:paraId="3D9C2FE7" w14:textId="77777777" w:rsidR="000B39B6" w:rsidRPr="000B39B6" w:rsidRDefault="000B39B6" w:rsidP="00D4700E">
      <w:pPr>
        <w:numPr>
          <w:ilvl w:val="0"/>
          <w:numId w:val="10"/>
        </w:numPr>
        <w:tabs>
          <w:tab w:val="clear" w:pos="420"/>
          <w:tab w:val="num" w:pos="840"/>
        </w:tabs>
        <w:spacing w:after="0" w:line="276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0B39B6">
        <w:rPr>
          <w:rFonts w:ascii="Times New Roman" w:hAnsi="Times New Roman" w:cs="Times New Roman"/>
          <w:sz w:val="24"/>
          <w:szCs w:val="24"/>
        </w:rPr>
        <w:t>Obveze za nabavu nefinancijske imovine 72.602 kn, i</w:t>
      </w:r>
    </w:p>
    <w:p w14:paraId="2BE690D4" w14:textId="77777777" w:rsidR="000B39B6" w:rsidRPr="000B39B6" w:rsidRDefault="000B39B6" w:rsidP="00D4700E">
      <w:pPr>
        <w:numPr>
          <w:ilvl w:val="0"/>
          <w:numId w:val="10"/>
        </w:numPr>
        <w:tabs>
          <w:tab w:val="clear" w:pos="420"/>
          <w:tab w:val="num" w:pos="840"/>
        </w:tabs>
        <w:spacing w:after="0" w:line="276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0B39B6">
        <w:rPr>
          <w:rFonts w:ascii="Times New Roman" w:hAnsi="Times New Roman" w:cs="Times New Roman"/>
          <w:sz w:val="24"/>
          <w:szCs w:val="24"/>
        </w:rPr>
        <w:t xml:space="preserve">Obveze za zajmove od ostalih tuzemnih financijskih institucija izvan javnog sektora - financijski leasing 70.175 kn. </w:t>
      </w:r>
    </w:p>
    <w:p w14:paraId="1AA51AC1" w14:textId="4B00133D" w:rsidR="000B39B6" w:rsidRDefault="000B39B6" w:rsidP="000B39B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E50D538" w14:textId="0EB16C06" w:rsidR="000B39B6" w:rsidRPr="000B39B6" w:rsidRDefault="000B39B6" w:rsidP="000B39B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Ukupne obveze MCPA Zadar na dan 30.06.2022. godine iznose 325.544,23 kn. Obveze su na kraju izvještajnog razdoblja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bile 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nedospjel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sastoje se od:</w:t>
      </w:r>
    </w:p>
    <w:p w14:paraId="5E10BA28" w14:textId="02A69A0F" w:rsidR="000B39B6" w:rsidRPr="000B39B6" w:rsidRDefault="000B39B6" w:rsidP="00D4700E">
      <w:pPr>
        <w:numPr>
          <w:ilvl w:val="0"/>
          <w:numId w:val="10"/>
        </w:numPr>
        <w:tabs>
          <w:tab w:val="clear" w:pos="420"/>
          <w:tab w:val="num" w:pos="840"/>
        </w:tabs>
        <w:spacing w:after="0" w:line="276" w:lineRule="auto"/>
        <w:ind w:left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Obveza za rashode poslovanja u iznosu 239.615,34 </w:t>
      </w:r>
      <w:r w:rsidR="0025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kn 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</w:t>
      </w:r>
      <w:r w:rsidR="0025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184.932,99 kn za zaposlene 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 </w:t>
      </w:r>
      <w:r w:rsidR="0025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54.682,35 kn za 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materijaln</w:t>
      </w:r>
      <w:r w:rsidR="0025104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rashodi)</w:t>
      </w:r>
    </w:p>
    <w:p w14:paraId="42C27130" w14:textId="2CBF88EB" w:rsidR="000B39B6" w:rsidRPr="000B39B6" w:rsidRDefault="000B39B6" w:rsidP="00D4700E">
      <w:pPr>
        <w:numPr>
          <w:ilvl w:val="0"/>
          <w:numId w:val="10"/>
        </w:numPr>
        <w:tabs>
          <w:tab w:val="clear" w:pos="420"/>
          <w:tab w:val="num" w:pos="840"/>
        </w:tabs>
        <w:spacing w:after="0" w:line="276" w:lineRule="auto"/>
        <w:ind w:left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Obveze za nabavu nefinancijske imovine u iznosu 34.981,80 kn, i</w:t>
      </w:r>
    </w:p>
    <w:p w14:paraId="387D246A" w14:textId="1C47F6DE" w:rsidR="000B39B6" w:rsidRDefault="000B39B6" w:rsidP="00D4700E">
      <w:pPr>
        <w:numPr>
          <w:ilvl w:val="0"/>
          <w:numId w:val="10"/>
        </w:numPr>
        <w:tabs>
          <w:tab w:val="clear" w:pos="420"/>
          <w:tab w:val="num" w:pos="840"/>
        </w:tabs>
        <w:spacing w:after="0" w:line="276" w:lineRule="auto"/>
        <w:ind w:left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39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Obveze za zajmove od ostalih tuzemnih financijskih institucija izvan javnog sektora - financijski leasing u iznosu 50.947,09 kn.</w:t>
      </w:r>
    </w:p>
    <w:p w14:paraId="0FD665B6" w14:textId="77D5A9A6" w:rsidR="009342A7" w:rsidRDefault="009342A7" w:rsidP="009342A7">
      <w:pPr>
        <w:spacing w:after="0" w:line="276" w:lineRule="auto"/>
        <w:ind w:left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ADA3073" w14:textId="77777777" w:rsidR="009342A7" w:rsidRDefault="009342A7" w:rsidP="009342A7">
      <w:pPr>
        <w:spacing w:after="0" w:line="276" w:lineRule="auto"/>
        <w:ind w:left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FE04C22" w14:textId="3AD593A9" w:rsidR="009342A7" w:rsidRDefault="009342A7" w:rsidP="009342A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E8E9609" w14:textId="2F1E905E" w:rsidR="009342A7" w:rsidRDefault="009342A7" w:rsidP="009342A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95295C" w14:textId="6E826ACC" w:rsidR="009342A7" w:rsidRDefault="009342A7" w:rsidP="009342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Ravnatelj MCPA Zadar:</w:t>
      </w:r>
    </w:p>
    <w:p w14:paraId="69B3293F" w14:textId="194237D2" w:rsidR="009342A7" w:rsidRDefault="009342A7" w:rsidP="009342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643647" w14:textId="1D379180" w:rsidR="009342A7" w:rsidRPr="000B39B6" w:rsidRDefault="009342A7" w:rsidP="009342A7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dr. sc. Mladen Pešić</w:t>
      </w:r>
    </w:p>
    <w:p w14:paraId="1E267C23" w14:textId="478B76EC" w:rsidR="00D4700E" w:rsidRPr="00C266F1" w:rsidRDefault="00D4700E" w:rsidP="00C266F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4700E" w:rsidRPr="00C266F1" w:rsidSect="00083332">
      <w:footerReference w:type="default" r:id="rId19"/>
      <w:pgSz w:w="16838" w:h="11906" w:orient="landscape"/>
      <w:pgMar w:top="851" w:right="1134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2057" w14:textId="77777777" w:rsidR="00AD5421" w:rsidRDefault="00AD5421" w:rsidP="00083332">
      <w:pPr>
        <w:spacing w:after="0" w:line="240" w:lineRule="auto"/>
      </w:pPr>
      <w:r>
        <w:separator/>
      </w:r>
    </w:p>
  </w:endnote>
  <w:endnote w:type="continuationSeparator" w:id="0">
    <w:p w14:paraId="6A38625B" w14:textId="77777777" w:rsidR="00AD5421" w:rsidRDefault="00AD5421" w:rsidP="0008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7590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A5CCD2" w14:textId="5A7D6848" w:rsidR="00083332" w:rsidRPr="00083332" w:rsidRDefault="00083332">
        <w:pPr>
          <w:pStyle w:val="Podnoje"/>
          <w:jc w:val="right"/>
          <w:rPr>
            <w:rFonts w:ascii="Times New Roman" w:hAnsi="Times New Roman" w:cs="Times New Roman"/>
          </w:rPr>
        </w:pPr>
        <w:r w:rsidRPr="0008333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08333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08333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083332">
          <w:rPr>
            <w:rFonts w:ascii="Times New Roman" w:hAnsi="Times New Roman" w:cs="Times New Roman"/>
            <w:sz w:val="16"/>
            <w:szCs w:val="16"/>
          </w:rPr>
          <w:t>2</w:t>
        </w:r>
        <w:r w:rsidRPr="0008333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576858C3" w14:textId="77777777" w:rsidR="00083332" w:rsidRDefault="0008333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88CD" w14:textId="77777777" w:rsidR="00AD5421" w:rsidRDefault="00AD5421" w:rsidP="00083332">
      <w:pPr>
        <w:spacing w:after="0" w:line="240" w:lineRule="auto"/>
      </w:pPr>
      <w:r>
        <w:separator/>
      </w:r>
    </w:p>
  </w:footnote>
  <w:footnote w:type="continuationSeparator" w:id="0">
    <w:p w14:paraId="7DCEF5BD" w14:textId="77777777" w:rsidR="00AD5421" w:rsidRDefault="00AD5421" w:rsidP="00083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C5CC9"/>
    <w:multiLevelType w:val="hybridMultilevel"/>
    <w:tmpl w:val="F060467C"/>
    <w:lvl w:ilvl="0" w:tplc="53AE9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27FBB"/>
    <w:multiLevelType w:val="hybridMultilevel"/>
    <w:tmpl w:val="A81A9764"/>
    <w:lvl w:ilvl="0" w:tplc="3DCAF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26372"/>
    <w:multiLevelType w:val="hybridMultilevel"/>
    <w:tmpl w:val="9B406FF8"/>
    <w:lvl w:ilvl="0" w:tplc="3850E8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2304F"/>
    <w:multiLevelType w:val="hybridMultilevel"/>
    <w:tmpl w:val="0BFC39B2"/>
    <w:lvl w:ilvl="0" w:tplc="3DCAF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22DA3"/>
    <w:multiLevelType w:val="hybridMultilevel"/>
    <w:tmpl w:val="E146EED4"/>
    <w:lvl w:ilvl="0" w:tplc="3DCAF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A3102"/>
    <w:multiLevelType w:val="hybridMultilevel"/>
    <w:tmpl w:val="3A8A20FE"/>
    <w:lvl w:ilvl="0" w:tplc="0E16B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41F7F"/>
    <w:multiLevelType w:val="hybridMultilevel"/>
    <w:tmpl w:val="E39469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A0C21"/>
    <w:multiLevelType w:val="hybridMultilevel"/>
    <w:tmpl w:val="670E0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3299F"/>
    <w:multiLevelType w:val="hybridMultilevel"/>
    <w:tmpl w:val="AED22568"/>
    <w:lvl w:ilvl="0" w:tplc="15B2A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24065"/>
    <w:multiLevelType w:val="singleLevel"/>
    <w:tmpl w:val="52F24065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10" w15:restartNumberingAfterBreak="0">
    <w:nsid w:val="665C1A66"/>
    <w:multiLevelType w:val="hybridMultilevel"/>
    <w:tmpl w:val="FB768B68"/>
    <w:lvl w:ilvl="0" w:tplc="3DCAF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A2E76"/>
    <w:multiLevelType w:val="hybridMultilevel"/>
    <w:tmpl w:val="B030CF06"/>
    <w:lvl w:ilvl="0" w:tplc="0F3274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6018">
    <w:abstractNumId w:val="10"/>
  </w:num>
  <w:num w:numId="2" w16cid:durableId="151677422">
    <w:abstractNumId w:val="3"/>
  </w:num>
  <w:num w:numId="3" w16cid:durableId="1999919377">
    <w:abstractNumId w:val="4"/>
  </w:num>
  <w:num w:numId="4" w16cid:durableId="1998917720">
    <w:abstractNumId w:val="0"/>
  </w:num>
  <w:num w:numId="5" w16cid:durableId="107698973">
    <w:abstractNumId w:val="7"/>
  </w:num>
  <w:num w:numId="6" w16cid:durableId="1866138934">
    <w:abstractNumId w:val="8"/>
  </w:num>
  <w:num w:numId="7" w16cid:durableId="112285024">
    <w:abstractNumId w:val="5"/>
  </w:num>
  <w:num w:numId="8" w16cid:durableId="900601466">
    <w:abstractNumId w:val="11"/>
  </w:num>
  <w:num w:numId="9" w16cid:durableId="1310134169">
    <w:abstractNumId w:val="2"/>
  </w:num>
  <w:num w:numId="10" w16cid:durableId="1143815208">
    <w:abstractNumId w:val="9"/>
  </w:num>
  <w:num w:numId="11" w16cid:durableId="1382940706">
    <w:abstractNumId w:val="6"/>
  </w:num>
  <w:num w:numId="12" w16cid:durableId="17706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704"/>
    <w:rsid w:val="00004F0F"/>
    <w:rsid w:val="0004193A"/>
    <w:rsid w:val="00083332"/>
    <w:rsid w:val="0008473E"/>
    <w:rsid w:val="000864BF"/>
    <w:rsid w:val="000B39B6"/>
    <w:rsid w:val="001C3B13"/>
    <w:rsid w:val="0025104F"/>
    <w:rsid w:val="0026090B"/>
    <w:rsid w:val="00372AA5"/>
    <w:rsid w:val="0044645D"/>
    <w:rsid w:val="00457F8F"/>
    <w:rsid w:val="00513CCC"/>
    <w:rsid w:val="006034FC"/>
    <w:rsid w:val="00673841"/>
    <w:rsid w:val="006D250C"/>
    <w:rsid w:val="007E6B05"/>
    <w:rsid w:val="007F7C83"/>
    <w:rsid w:val="009342A7"/>
    <w:rsid w:val="00990704"/>
    <w:rsid w:val="00AA0B8C"/>
    <w:rsid w:val="00AD5421"/>
    <w:rsid w:val="00B27432"/>
    <w:rsid w:val="00C266F1"/>
    <w:rsid w:val="00D4700E"/>
    <w:rsid w:val="00FB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DC717"/>
  <w15:chartTrackingRefBased/>
  <w15:docId w15:val="{F5A1B7A6-E07A-45BE-9B1E-AA3CBD94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13CCC"/>
    <w:pPr>
      <w:keepNext/>
      <w:keepLines/>
      <w:overflowPunct w:val="0"/>
      <w:autoSpaceDE w:val="0"/>
      <w:autoSpaceDN w:val="0"/>
      <w:adjustRightInd w:val="0"/>
      <w:spacing w:after="120" w:line="240" w:lineRule="auto"/>
      <w:jc w:val="both"/>
      <w:outlineLvl w:val="7"/>
    </w:pPr>
    <w:rPr>
      <w:rFonts w:ascii="Times New Roman" w:eastAsia="Times New Roman" w:hAnsi="Times New Roman" w:cs="Times New Roman"/>
      <w:b/>
      <w:szCs w:val="20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9218">
    <w:name w:val="box_469218"/>
    <w:basedOn w:val="Normal"/>
    <w:rsid w:val="00990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13CCC"/>
    <w:rPr>
      <w:rFonts w:ascii="Times New Roman" w:eastAsia="Times New Roman" w:hAnsi="Times New Roman" w:cs="Times New Roman"/>
      <w:b/>
      <w:szCs w:val="20"/>
      <w:lang w:val="sl-SI"/>
    </w:rPr>
  </w:style>
  <w:style w:type="character" w:styleId="Hiperveza">
    <w:name w:val="Hyperlink"/>
    <w:rsid w:val="0004193A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4645D"/>
    <w:pPr>
      <w:ind w:left="720"/>
      <w:contextualSpacing/>
    </w:pPr>
  </w:style>
  <w:style w:type="paragraph" w:customStyle="1" w:styleId="CellHeader">
    <w:name w:val="CellHeader"/>
    <w:basedOn w:val="Normal"/>
    <w:qFormat/>
    <w:rsid w:val="00B27432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Arial"/>
      <w:bCs/>
      <w:sz w:val="20"/>
      <w:lang w:val="sl-SI" w:eastAsia="hr-HR"/>
    </w:rPr>
  </w:style>
  <w:style w:type="paragraph" w:customStyle="1" w:styleId="CellColumn">
    <w:name w:val="CellColumn"/>
    <w:basedOn w:val="CellHeader"/>
    <w:qFormat/>
    <w:rsid w:val="00B27432"/>
  </w:style>
  <w:style w:type="table" w:customStyle="1" w:styleId="StilTablice">
    <w:name w:val="StilTablice"/>
    <w:basedOn w:val="Obinatablica"/>
    <w:uiPriority w:val="99"/>
    <w:rsid w:val="00B27432"/>
    <w:pPr>
      <w:spacing w:after="120" w:line="240" w:lineRule="auto"/>
      <w:jc w:val="center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vAlign w:val="center"/>
    </w:tcPr>
  </w:style>
  <w:style w:type="paragraph" w:styleId="Zaglavlje">
    <w:name w:val="header"/>
    <w:basedOn w:val="Normal"/>
    <w:link w:val="ZaglavljeChar"/>
    <w:uiPriority w:val="99"/>
    <w:unhideWhenUsed/>
    <w:rsid w:val="00083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83332"/>
  </w:style>
  <w:style w:type="paragraph" w:styleId="Podnoje">
    <w:name w:val="footer"/>
    <w:basedOn w:val="Normal"/>
    <w:link w:val="PodnojeChar"/>
    <w:uiPriority w:val="99"/>
    <w:unhideWhenUsed/>
    <w:rsid w:val="00083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83332"/>
  </w:style>
  <w:style w:type="table" w:styleId="Tablicareetke4-isticanje5">
    <w:name w:val="Grid Table 4 Accent 5"/>
    <w:basedOn w:val="Obinatablica"/>
    <w:uiPriority w:val="49"/>
    <w:rsid w:val="000B39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683C-9945-4274-BF0F-D1820BD9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12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Mustać</dc:creator>
  <cp:keywords/>
  <dc:description/>
  <cp:lastModifiedBy>Marina Mustać</cp:lastModifiedBy>
  <cp:revision>8</cp:revision>
  <cp:lastPrinted>2022-10-04T12:04:00Z</cp:lastPrinted>
  <dcterms:created xsi:type="dcterms:W3CDTF">2022-10-04T09:42:00Z</dcterms:created>
  <dcterms:modified xsi:type="dcterms:W3CDTF">2022-10-05T09:58:00Z</dcterms:modified>
</cp:coreProperties>
</file>